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0A27A" w14:textId="77777777" w:rsidR="001125F7" w:rsidRPr="001125F7" w:rsidRDefault="002320A1" w:rsidP="001125F7">
      <w:pPr>
        <w:widowControl/>
        <w:shd w:val="clear" w:color="auto" w:fill="FFFFFF"/>
        <w:jc w:val="center"/>
        <w:textAlignment w:val="baseline"/>
        <w:rPr>
          <w:rFonts w:ascii="HGS明朝B" w:eastAsia="HGS明朝B" w:hAnsi="Arial" w:cs="Arial"/>
          <w:b/>
          <w:color w:val="333333"/>
          <w:kern w:val="0"/>
          <w:sz w:val="22"/>
        </w:rPr>
      </w:pPr>
      <w:r w:rsidRPr="001125F7">
        <w:rPr>
          <w:rFonts w:ascii="HGS明朝B" w:eastAsia="HGS明朝B" w:hAnsi="Arial" w:cs="Arial" w:hint="eastAsia"/>
          <w:b/>
          <w:color w:val="333333"/>
          <w:kern w:val="0"/>
          <w:sz w:val="22"/>
        </w:rPr>
        <w:t>実在的なものと生政治</w:t>
      </w:r>
    </w:p>
    <w:p w14:paraId="16534D65" w14:textId="230613C4" w:rsidR="002320A1" w:rsidRPr="001125F7" w:rsidRDefault="00E52493" w:rsidP="001125F7">
      <w:pPr>
        <w:widowControl/>
        <w:shd w:val="clear" w:color="auto" w:fill="FFFFFF"/>
        <w:jc w:val="center"/>
        <w:textAlignment w:val="baseline"/>
        <w:rPr>
          <w:rFonts w:ascii="HGS明朝B" w:eastAsia="HGS明朝B" w:hAnsi="Arial" w:cs="Arial"/>
          <w:bCs/>
          <w:color w:val="333333"/>
          <w:kern w:val="0"/>
          <w:szCs w:val="21"/>
        </w:rPr>
      </w:pPr>
      <w:r w:rsidRPr="001125F7">
        <w:rPr>
          <w:rFonts w:ascii="HGS明朝B" w:eastAsia="HGS明朝B" w:hAnsi="Arial" w:cs="Arial" w:hint="eastAsia"/>
          <w:bCs/>
          <w:color w:val="333333"/>
          <w:kern w:val="0"/>
          <w:szCs w:val="21"/>
        </w:rPr>
        <w:t>守永直幹</w:t>
      </w:r>
    </w:p>
    <w:p w14:paraId="672A6659" w14:textId="77777777" w:rsidR="002320A1" w:rsidRDefault="002320A1" w:rsidP="003A61B8">
      <w:pPr>
        <w:widowControl/>
        <w:shd w:val="clear" w:color="auto" w:fill="FFFFFF"/>
        <w:jc w:val="left"/>
        <w:textAlignment w:val="baseline"/>
        <w:rPr>
          <w:rFonts w:ascii="HGS明朝B" w:eastAsia="HGS明朝B" w:hAnsi="Arial" w:cs="Arial"/>
          <w:color w:val="333333"/>
          <w:kern w:val="0"/>
          <w:szCs w:val="21"/>
        </w:rPr>
      </w:pPr>
    </w:p>
    <w:p w14:paraId="6CBC3666" w14:textId="44332EF7" w:rsidR="00B71531" w:rsidRDefault="00E362EA">
      <w:pPr>
        <w:rPr>
          <w:rFonts w:ascii="HGS明朝B" w:eastAsia="HGS明朝B"/>
          <w:szCs w:val="21"/>
        </w:rPr>
      </w:pPr>
      <w:r>
        <w:rPr>
          <w:rFonts w:ascii="HGS明朝B" w:eastAsia="HGS明朝B" w:hint="eastAsia"/>
          <w:szCs w:val="21"/>
        </w:rPr>
        <w:t>１</w:t>
      </w:r>
      <w:r w:rsidR="00C7758E">
        <w:rPr>
          <w:rFonts w:ascii="HGS明朝B" w:eastAsia="HGS明朝B" w:hint="eastAsia"/>
          <w:szCs w:val="21"/>
        </w:rPr>
        <w:t xml:space="preserve"> </w:t>
      </w:r>
      <w:r w:rsidR="00B71531">
        <w:rPr>
          <w:rFonts w:ascii="HGS明朝B" w:eastAsia="HGS明朝B" w:hint="eastAsia"/>
          <w:szCs w:val="21"/>
        </w:rPr>
        <w:t>フーコー</w:t>
      </w:r>
      <w:r w:rsidR="009F6236">
        <w:rPr>
          <w:rFonts w:ascii="HGS明朝B" w:eastAsia="HGS明朝B" w:hint="eastAsia"/>
          <w:szCs w:val="21"/>
        </w:rPr>
        <w:t>における</w:t>
      </w:r>
      <w:r w:rsidR="005D46CF">
        <w:rPr>
          <w:rFonts w:ascii="HGS明朝B" w:eastAsia="HGS明朝B" w:hint="eastAsia"/>
          <w:szCs w:val="21"/>
        </w:rPr>
        <w:t>生政治</w:t>
      </w:r>
      <w:r w:rsidR="007A6081">
        <w:rPr>
          <w:rFonts w:ascii="HGS明朝B" w:eastAsia="HGS明朝B" w:hint="eastAsia"/>
          <w:szCs w:val="21"/>
        </w:rPr>
        <w:t>と人口の問題</w:t>
      </w:r>
    </w:p>
    <w:p w14:paraId="3461D779" w14:textId="7B9BCACA" w:rsidR="009F597B" w:rsidRDefault="009F597B">
      <w:pPr>
        <w:rPr>
          <w:rFonts w:ascii="HGS明朝B" w:eastAsia="HGS明朝B"/>
          <w:szCs w:val="21"/>
        </w:rPr>
      </w:pPr>
    </w:p>
    <w:p w14:paraId="22BF995A" w14:textId="3F8D5406" w:rsidR="00B05DC5" w:rsidRDefault="000C475D">
      <w:pPr>
        <w:rPr>
          <w:rFonts w:ascii="HGS明朝B" w:eastAsia="HGS明朝B"/>
          <w:szCs w:val="21"/>
        </w:rPr>
      </w:pPr>
      <w:r>
        <w:rPr>
          <w:rFonts w:ascii="HGS明朝B" w:eastAsia="HGS明朝B" w:hint="eastAsia"/>
          <w:szCs w:val="21"/>
        </w:rPr>
        <w:t>現代の社会科学がどこに</w:t>
      </w:r>
      <w:r w:rsidR="00897901">
        <w:rPr>
          <w:rFonts w:ascii="HGS明朝B" w:eastAsia="HGS明朝B" w:hint="eastAsia"/>
          <w:szCs w:val="21"/>
        </w:rPr>
        <w:t>、どんな</w:t>
      </w:r>
      <w:r w:rsidR="00E52493">
        <w:rPr>
          <w:rFonts w:ascii="HGS明朝B" w:eastAsia="HGS明朝B" w:hint="eastAsia"/>
          <w:szCs w:val="21"/>
        </w:rPr>
        <w:t>リアリティを求めるべきか</w:t>
      </w:r>
      <w:r w:rsidR="00E14AB2">
        <w:rPr>
          <w:rFonts w:ascii="HGS明朝B" w:eastAsia="HGS明朝B" w:hint="eastAsia"/>
          <w:szCs w:val="21"/>
        </w:rPr>
        <w:t>という問い</w:t>
      </w:r>
      <w:r w:rsidR="00E52493">
        <w:rPr>
          <w:rFonts w:ascii="HGS明朝B" w:eastAsia="HGS明朝B" w:hint="eastAsia"/>
          <w:szCs w:val="21"/>
        </w:rPr>
        <w:t>を前</w:t>
      </w:r>
      <w:r w:rsidR="00E14AB2">
        <w:rPr>
          <w:rFonts w:ascii="HGS明朝B" w:eastAsia="HGS明朝B" w:hint="eastAsia"/>
          <w:szCs w:val="21"/>
        </w:rPr>
        <w:t>に</w:t>
      </w:r>
      <w:r w:rsidR="00E52493">
        <w:rPr>
          <w:rFonts w:ascii="HGS明朝B" w:eastAsia="HGS明朝B" w:hint="eastAsia"/>
          <w:szCs w:val="21"/>
        </w:rPr>
        <w:t>、ここで特に</w:t>
      </w:r>
      <w:r>
        <w:rPr>
          <w:rFonts w:ascii="HGS明朝B" w:eastAsia="HGS明朝B" w:hint="eastAsia"/>
          <w:szCs w:val="21"/>
        </w:rPr>
        <w:t>目新しいことを述べるつもりはありません。</w:t>
      </w:r>
      <w:r w:rsidR="000A45E8" w:rsidRPr="00093237">
        <w:rPr>
          <w:rFonts w:ascii="HGS明朝B" w:eastAsia="HGS明朝B" w:hint="eastAsia"/>
          <w:szCs w:val="21"/>
          <w:highlight w:val="yellow"/>
        </w:rPr>
        <w:t>ミシェル・フーコー、ジョルジョ・アガンベン、ハンナ・ア</w:t>
      </w:r>
      <w:r w:rsidR="00E14AB2" w:rsidRPr="00093237">
        <w:rPr>
          <w:rFonts w:ascii="HGS明朝B" w:eastAsia="HGS明朝B" w:hint="eastAsia"/>
          <w:szCs w:val="21"/>
          <w:highlight w:val="yellow"/>
        </w:rPr>
        <w:t>レント</w:t>
      </w:r>
      <w:r w:rsidR="00E14AB2">
        <w:rPr>
          <w:rFonts w:ascii="HGS明朝B" w:eastAsia="HGS明朝B" w:hint="eastAsia"/>
          <w:szCs w:val="21"/>
        </w:rPr>
        <w:t>の仕事の意味を</w:t>
      </w:r>
      <w:r>
        <w:rPr>
          <w:rFonts w:ascii="HGS明朝B" w:eastAsia="HGS明朝B" w:hint="eastAsia"/>
          <w:szCs w:val="21"/>
        </w:rPr>
        <w:t>生政治との関わりで</w:t>
      </w:r>
      <w:r w:rsidR="00E14AB2">
        <w:rPr>
          <w:rFonts w:ascii="HGS明朝B" w:eastAsia="HGS明朝B" w:hint="eastAsia"/>
          <w:szCs w:val="21"/>
        </w:rPr>
        <w:t>ごく手短かに概観するにとどめます。</w:t>
      </w:r>
    </w:p>
    <w:p w14:paraId="5F63CEE8" w14:textId="5E70A34C" w:rsidR="00B05DC5" w:rsidRDefault="00B05DC5">
      <w:pPr>
        <w:rPr>
          <w:rFonts w:ascii="HGS明朝B" w:eastAsia="HGS明朝B"/>
          <w:szCs w:val="21"/>
        </w:rPr>
      </w:pPr>
    </w:p>
    <w:p w14:paraId="277321BC" w14:textId="3B74320C" w:rsidR="00C9734F" w:rsidRPr="0066483A" w:rsidRDefault="00844C5D" w:rsidP="337D4CC8">
      <w:pPr>
        <w:rPr>
          <w:rFonts w:ascii="HGS明朝B" w:eastAsia="HGS明朝B"/>
          <w:szCs w:val="21"/>
        </w:rPr>
      </w:pPr>
      <w:r>
        <w:rPr>
          <w:rFonts w:ascii="HGS明朝B" w:eastAsia="HGS明朝B" w:hint="eastAsia"/>
          <w:szCs w:val="21"/>
        </w:rPr>
        <w:t>フーコー</w:t>
      </w:r>
      <w:r w:rsidR="00361FCE">
        <w:rPr>
          <w:rFonts w:ascii="HGS明朝B" w:eastAsia="HGS明朝B" w:hint="eastAsia"/>
          <w:szCs w:val="21"/>
        </w:rPr>
        <w:t>が残した</w:t>
      </w:r>
      <w:r>
        <w:rPr>
          <w:rFonts w:ascii="HGS明朝B" w:eastAsia="HGS明朝B" w:hint="eastAsia"/>
          <w:szCs w:val="21"/>
        </w:rPr>
        <w:t>仕事の出発点が</w:t>
      </w:r>
      <w:r w:rsidRPr="00E0225B">
        <w:rPr>
          <w:rFonts w:ascii="HGS明朝B" w:eastAsia="HGS明朝B" w:hint="eastAsia"/>
          <w:color w:val="FF0000"/>
          <w:szCs w:val="21"/>
        </w:rPr>
        <w:t>公衆衛生学</w:t>
      </w:r>
      <w:r w:rsidR="0008261B">
        <w:rPr>
          <w:rFonts w:ascii="HGS明朝B" w:eastAsia="HGS明朝B" w:hint="eastAsia"/>
          <w:szCs w:val="21"/>
        </w:rPr>
        <w:t>、すなわち</w:t>
      </w:r>
      <w:r w:rsidR="0008261B" w:rsidRPr="00E0225B">
        <w:rPr>
          <w:rFonts w:ascii="HGS明朝B" w:eastAsia="HGS明朝B" w:hint="eastAsia"/>
          <w:color w:val="FF0000"/>
          <w:szCs w:val="21"/>
        </w:rPr>
        <w:t>医療と社会の関係</w:t>
      </w:r>
      <w:r w:rsidR="0008261B">
        <w:rPr>
          <w:rFonts w:ascii="HGS明朝B" w:eastAsia="HGS明朝B" w:hint="eastAsia"/>
          <w:szCs w:val="21"/>
        </w:rPr>
        <w:t>を問うもの</w:t>
      </w:r>
      <w:r>
        <w:rPr>
          <w:rFonts w:ascii="HGS明朝B" w:eastAsia="HGS明朝B" w:hint="eastAsia"/>
          <w:szCs w:val="21"/>
        </w:rPr>
        <w:t>であったこと</w:t>
      </w:r>
      <w:r w:rsidR="00361FCE">
        <w:rPr>
          <w:rFonts w:ascii="HGS明朝B" w:eastAsia="HGS明朝B" w:hint="eastAsia"/>
          <w:szCs w:val="21"/>
        </w:rPr>
        <w:t>は</w:t>
      </w:r>
      <w:r>
        <w:rPr>
          <w:rFonts w:ascii="HGS明朝B" w:eastAsia="HGS明朝B" w:hint="eastAsia"/>
          <w:szCs w:val="21"/>
        </w:rPr>
        <w:t>銘記されねばなりません。</w:t>
      </w:r>
      <w:r w:rsidR="000C475D">
        <w:rPr>
          <w:rFonts w:ascii="HGS明朝B" w:eastAsia="HGS明朝B" w:hint="eastAsia"/>
        </w:rPr>
        <w:t>７０年代後半</w:t>
      </w:r>
      <w:r w:rsidR="000C475D">
        <w:rPr>
          <w:rFonts w:ascii="HGS明朝B" w:eastAsia="HGS明朝B"/>
        </w:rPr>
        <w:t>のコレージュ・ド・フランス講義</w:t>
      </w:r>
      <w:r w:rsidR="000C475D">
        <w:rPr>
          <w:rFonts w:ascii="HGS明朝B" w:eastAsia="HGS明朝B" w:hint="eastAsia"/>
        </w:rPr>
        <w:t>で</w:t>
      </w:r>
      <w:r w:rsidR="337D4CC8" w:rsidRPr="337D4CC8">
        <w:rPr>
          <w:rFonts w:ascii="HGS明朝B" w:eastAsia="HGS明朝B"/>
        </w:rPr>
        <w:t>は</w:t>
      </w:r>
      <w:r w:rsidR="000C475D">
        <w:rPr>
          <w:rFonts w:ascii="HGS明朝B" w:eastAsia="HGS明朝B" w:hint="eastAsia"/>
        </w:rPr>
        <w:t>、</w:t>
      </w:r>
      <w:r w:rsidR="337D4CC8" w:rsidRPr="337D4CC8">
        <w:rPr>
          <w:rFonts w:ascii="HGS明朝B" w:eastAsia="HGS明朝B"/>
        </w:rPr>
        <w:t>ヨーロッパ近代における「統治性」の問題</w:t>
      </w:r>
      <w:r w:rsidR="0066483A">
        <w:rPr>
          <w:rFonts w:ascii="HGS明朝B" w:eastAsia="HGS明朝B" w:hint="eastAsia"/>
        </w:rPr>
        <w:t>が主題化される</w:t>
      </w:r>
      <w:r w:rsidR="337D4CC8" w:rsidRPr="337D4CC8">
        <w:rPr>
          <w:rFonts w:ascii="HGS明朝B" w:eastAsia="HGS明朝B"/>
        </w:rPr>
        <w:t>。</w:t>
      </w:r>
      <w:r w:rsidR="000C475D" w:rsidRPr="00E0225B">
        <w:rPr>
          <w:rFonts w:ascii="HGS明朝B" w:eastAsia="HGS明朝B" w:hint="eastAsia"/>
          <w:color w:val="FF0000"/>
        </w:rPr>
        <w:t>領土から人口へ</w:t>
      </w:r>
      <w:r w:rsidR="000C475D">
        <w:rPr>
          <w:rFonts w:ascii="HGS明朝B" w:eastAsia="HGS明朝B" w:hint="eastAsia"/>
        </w:rPr>
        <w:t>と考察を進めるうちに</w:t>
      </w:r>
      <w:r w:rsidR="00B51026">
        <w:rPr>
          <w:rFonts w:ascii="HGS明朝B" w:eastAsia="HGS明朝B"/>
        </w:rPr>
        <w:t>、この問いに</w:t>
      </w:r>
      <w:r w:rsidR="00B51026">
        <w:rPr>
          <w:rFonts w:ascii="HGS明朝B" w:eastAsia="HGS明朝B" w:hint="eastAsia"/>
        </w:rPr>
        <w:t>向き合う</w:t>
      </w:r>
      <w:r w:rsidR="000C475D">
        <w:rPr>
          <w:rFonts w:ascii="HGS明朝B" w:eastAsia="HGS明朝B"/>
        </w:rPr>
        <w:t>ことになったと</w:t>
      </w:r>
      <w:r w:rsidR="000C475D">
        <w:rPr>
          <w:rFonts w:ascii="HGS明朝B" w:eastAsia="HGS明朝B" w:hint="eastAsia"/>
        </w:rPr>
        <w:t>彼は</w:t>
      </w:r>
      <w:r w:rsidR="000C475D">
        <w:rPr>
          <w:rFonts w:ascii="HGS明朝B" w:eastAsia="HGS明朝B"/>
        </w:rPr>
        <w:t>述べてい</w:t>
      </w:r>
      <w:r w:rsidR="000C475D">
        <w:rPr>
          <w:rFonts w:ascii="HGS明朝B" w:eastAsia="HGS明朝B" w:hint="eastAsia"/>
        </w:rPr>
        <w:t>ます</w:t>
      </w:r>
      <w:r w:rsidR="337D4CC8" w:rsidRPr="337D4CC8">
        <w:rPr>
          <w:rFonts w:ascii="HGS明朝B" w:eastAsia="HGS明朝B"/>
        </w:rPr>
        <w:t>（「統治性」</w:t>
      </w:r>
      <w:r w:rsidR="00937D37">
        <w:rPr>
          <w:rFonts w:ascii="HGS明朝B" w:eastAsia="HGS明朝B" w:hint="eastAsia"/>
        </w:rPr>
        <w:t>、</w:t>
      </w:r>
      <w:r w:rsidR="337D4CC8" w:rsidRPr="337D4CC8">
        <w:rPr>
          <w:rFonts w:ascii="HGS明朝B" w:eastAsia="HGS明朝B"/>
        </w:rPr>
        <w:t>ちくま学芸文庫『フーコー・コレクション６ 生政治・統治』</w:t>
      </w:r>
      <w:r w:rsidR="00BD4E76" w:rsidRPr="00BD4E76">
        <w:rPr>
          <w:rFonts w:ascii="HGS明朝B" w:eastAsia="HGS明朝B" w:hint="eastAsia"/>
        </w:rPr>
        <w:t>小林康夫</w:t>
      </w:r>
      <w:r w:rsidR="00BD4E76">
        <w:rPr>
          <w:rFonts w:ascii="HGS明朝B" w:eastAsia="HGS明朝B" w:hint="eastAsia"/>
        </w:rPr>
        <w:t>＋</w:t>
      </w:r>
      <w:r w:rsidR="00BD4E76" w:rsidRPr="00BD4E76">
        <w:rPr>
          <w:rFonts w:ascii="HGS明朝B" w:eastAsia="HGS明朝B" w:hint="eastAsia"/>
        </w:rPr>
        <w:t>松浦寿輝</w:t>
      </w:r>
      <w:r w:rsidR="00BD4E76">
        <w:rPr>
          <w:rFonts w:ascii="HGS明朝B" w:eastAsia="HGS明朝B" w:hint="eastAsia"/>
        </w:rPr>
        <w:t>＋</w:t>
      </w:r>
      <w:r w:rsidR="00BD4E76" w:rsidRPr="00BD4E76">
        <w:rPr>
          <w:rFonts w:ascii="HGS明朝B" w:eastAsia="HGS明朝B" w:hint="eastAsia"/>
        </w:rPr>
        <w:t>石田英敬</w:t>
      </w:r>
      <w:r w:rsidR="00BD4E76">
        <w:rPr>
          <w:rFonts w:ascii="HGS明朝B" w:eastAsia="HGS明朝B" w:hint="eastAsia"/>
        </w:rPr>
        <w:t>訳、</w:t>
      </w:r>
      <w:r w:rsidR="003E2FCB" w:rsidRPr="00BD4E76">
        <w:rPr>
          <w:rFonts w:ascii="HGS明朝B" w:eastAsia="HGS明朝B"/>
        </w:rPr>
        <w:t>23</w:t>
      </w:r>
      <w:r w:rsidR="003E2FCB" w:rsidRPr="337D4CC8">
        <w:rPr>
          <w:rFonts w:ascii="HGS明朝B" w:eastAsia="HGS明朝B"/>
        </w:rPr>
        <w:t>8頁～277頁）</w:t>
      </w:r>
      <w:r w:rsidR="337D4CC8" w:rsidRPr="337D4CC8">
        <w:rPr>
          <w:rFonts w:ascii="HGS明朝B" w:eastAsia="HGS明朝B"/>
        </w:rPr>
        <w:t>。</w:t>
      </w:r>
    </w:p>
    <w:p w14:paraId="3CF2D8B6" w14:textId="77777777" w:rsidR="00C9734F" w:rsidRPr="000C475D" w:rsidRDefault="00C9734F">
      <w:pPr>
        <w:rPr>
          <w:rFonts w:ascii="HGS明朝B" w:eastAsia="HGS明朝B"/>
          <w:szCs w:val="21"/>
        </w:rPr>
      </w:pPr>
    </w:p>
    <w:p w14:paraId="7359641D" w14:textId="3F8D485F" w:rsidR="005537AF" w:rsidRDefault="00C9734F">
      <w:pPr>
        <w:rPr>
          <w:rFonts w:ascii="HGS明朝B" w:eastAsia="HGS明朝B"/>
          <w:szCs w:val="21"/>
        </w:rPr>
      </w:pPr>
      <w:r>
        <w:rPr>
          <w:rFonts w:ascii="HGS明朝B" w:eastAsia="HGS明朝B" w:hint="eastAsia"/>
          <w:szCs w:val="21"/>
        </w:rPr>
        <w:t>マキャベリ『君主論』</w:t>
      </w:r>
      <w:r w:rsidR="000C475D">
        <w:rPr>
          <w:rFonts w:ascii="HGS明朝B" w:eastAsia="HGS明朝B" w:hint="eastAsia"/>
          <w:szCs w:val="21"/>
        </w:rPr>
        <w:t>における</w:t>
      </w:r>
      <w:r w:rsidR="00A726E8">
        <w:rPr>
          <w:rFonts w:ascii="HGS明朝B" w:eastAsia="HGS明朝B" w:hint="eastAsia"/>
          <w:szCs w:val="21"/>
        </w:rPr>
        <w:t>領土とは</w:t>
      </w:r>
      <w:r w:rsidR="00B51026">
        <w:rPr>
          <w:rFonts w:ascii="HGS明朝B" w:eastAsia="HGS明朝B" w:hint="eastAsia"/>
          <w:szCs w:val="21"/>
        </w:rPr>
        <w:t>、</w:t>
      </w:r>
      <w:r w:rsidR="00E14AB2">
        <w:rPr>
          <w:rFonts w:ascii="HGS明朝B" w:eastAsia="HGS明朝B" w:hint="eastAsia"/>
          <w:szCs w:val="21"/>
        </w:rPr>
        <w:t>臣下および領土にたいする君主の関係を意味します</w:t>
      </w:r>
      <w:r w:rsidR="00A726E8">
        <w:rPr>
          <w:rFonts w:ascii="HGS明朝B" w:eastAsia="HGS明朝B" w:hint="eastAsia"/>
          <w:szCs w:val="21"/>
        </w:rPr>
        <w:t>。君主の</w:t>
      </w:r>
      <w:r w:rsidR="00BB03B2">
        <w:rPr>
          <w:rFonts w:ascii="HGS明朝B" w:eastAsia="HGS明朝B" w:hint="eastAsia"/>
          <w:szCs w:val="21"/>
        </w:rPr>
        <w:t>使命</w:t>
      </w:r>
      <w:r w:rsidR="00B51026">
        <w:rPr>
          <w:rFonts w:ascii="HGS明朝B" w:eastAsia="HGS明朝B" w:hint="eastAsia"/>
          <w:szCs w:val="21"/>
        </w:rPr>
        <w:t>は</w:t>
      </w:r>
      <w:r w:rsidR="00A726E8">
        <w:rPr>
          <w:rFonts w:ascii="HGS明朝B" w:eastAsia="HGS明朝B" w:hint="eastAsia"/>
          <w:szCs w:val="21"/>
        </w:rPr>
        <w:t>この意味での</w:t>
      </w:r>
      <w:r w:rsidR="00B51026" w:rsidRPr="00943A0C">
        <w:rPr>
          <w:rFonts w:ascii="HGS明朝B" w:eastAsia="HGS明朝B" w:hint="eastAsia"/>
          <w:color w:val="FF0000"/>
          <w:szCs w:val="21"/>
        </w:rPr>
        <w:t>「</w:t>
      </w:r>
      <w:r w:rsidR="00A726E8" w:rsidRPr="00943A0C">
        <w:rPr>
          <w:rFonts w:ascii="HGS明朝B" w:eastAsia="HGS明朝B" w:hint="eastAsia"/>
          <w:color w:val="FF0000"/>
          <w:szCs w:val="21"/>
        </w:rPr>
        <w:t>領土</w:t>
      </w:r>
      <w:r w:rsidR="00B51026" w:rsidRPr="00943A0C">
        <w:rPr>
          <w:rFonts w:ascii="HGS明朝B" w:eastAsia="HGS明朝B" w:hint="eastAsia"/>
          <w:color w:val="FF0000"/>
          <w:szCs w:val="21"/>
        </w:rPr>
        <w:t>」</w:t>
      </w:r>
      <w:r w:rsidR="00A726E8">
        <w:rPr>
          <w:rFonts w:ascii="HGS明朝B" w:eastAsia="HGS明朝B" w:hint="eastAsia"/>
          <w:szCs w:val="21"/>
        </w:rPr>
        <w:t>を護る</w:t>
      </w:r>
      <w:r w:rsidR="00B51026">
        <w:rPr>
          <w:rFonts w:ascii="HGS明朝B" w:eastAsia="HGS明朝B" w:hint="eastAsia"/>
          <w:szCs w:val="21"/>
        </w:rPr>
        <w:t>ことで</w:t>
      </w:r>
      <w:r w:rsidR="006E3F94">
        <w:rPr>
          <w:rFonts w:ascii="HGS明朝B" w:eastAsia="HGS明朝B" w:hint="eastAsia"/>
          <w:szCs w:val="21"/>
        </w:rPr>
        <w:t>、必ずしも</w:t>
      </w:r>
      <w:r w:rsidR="00A726E8">
        <w:rPr>
          <w:rFonts w:ascii="HGS明朝B" w:eastAsia="HGS明朝B" w:hint="eastAsia"/>
          <w:szCs w:val="21"/>
        </w:rPr>
        <w:t>住民</w:t>
      </w:r>
      <w:r w:rsidR="006E3F94">
        <w:rPr>
          <w:rFonts w:ascii="HGS明朝B" w:eastAsia="HGS明朝B" w:hint="eastAsia"/>
          <w:szCs w:val="21"/>
        </w:rPr>
        <w:t>を護ること</w:t>
      </w:r>
      <w:r w:rsidR="00A36CFC">
        <w:rPr>
          <w:rFonts w:ascii="HGS明朝B" w:eastAsia="HGS明朝B" w:hint="eastAsia"/>
          <w:szCs w:val="21"/>
        </w:rPr>
        <w:t>ではなかった</w:t>
      </w:r>
      <w:r w:rsidR="00A726E8">
        <w:rPr>
          <w:rFonts w:ascii="HGS明朝B" w:eastAsia="HGS明朝B" w:hint="eastAsia"/>
          <w:szCs w:val="21"/>
        </w:rPr>
        <w:t>。</w:t>
      </w:r>
      <w:r w:rsidR="00A36CFC">
        <w:rPr>
          <w:rFonts w:ascii="HGS明朝B" w:eastAsia="HGS明朝B" w:hint="eastAsia"/>
          <w:szCs w:val="21"/>
        </w:rPr>
        <w:t>１８世紀</w:t>
      </w:r>
      <w:r w:rsidR="00E14AB2">
        <w:rPr>
          <w:rFonts w:ascii="HGS明朝B" w:eastAsia="HGS明朝B" w:hint="eastAsia"/>
          <w:szCs w:val="21"/>
        </w:rPr>
        <w:t>のヨーロッパ</w:t>
      </w:r>
      <w:r w:rsidR="00E52493">
        <w:rPr>
          <w:rFonts w:ascii="HGS明朝B" w:eastAsia="HGS明朝B" w:hint="eastAsia"/>
          <w:szCs w:val="21"/>
        </w:rPr>
        <w:t>において</w:t>
      </w:r>
      <w:r w:rsidR="00A36CFC">
        <w:rPr>
          <w:rFonts w:ascii="HGS明朝B" w:eastAsia="HGS明朝B" w:hint="eastAsia"/>
          <w:szCs w:val="21"/>
        </w:rPr>
        <w:t>人口が拡大し、通貨の過剰が生じます。それが農業生産の増加に結びつき、いよ</w:t>
      </w:r>
      <w:r w:rsidR="00E14AB2">
        <w:rPr>
          <w:rFonts w:ascii="HGS明朝B" w:eastAsia="HGS明朝B" w:hint="eastAsia"/>
          <w:szCs w:val="21"/>
        </w:rPr>
        <w:t>いよ人口は増大する。この循環プロセスのなかで</w:t>
      </w:r>
      <w:r w:rsidR="00E14AB2" w:rsidRPr="00943A0C">
        <w:rPr>
          <w:rFonts w:ascii="HGS明朝B" w:eastAsia="HGS明朝B" w:hint="eastAsia"/>
          <w:color w:val="FF0000"/>
          <w:szCs w:val="21"/>
        </w:rPr>
        <w:t>人口問題</w:t>
      </w:r>
      <w:r w:rsidR="00E14AB2">
        <w:rPr>
          <w:rFonts w:ascii="HGS明朝B" w:eastAsia="HGS明朝B" w:hint="eastAsia"/>
          <w:szCs w:val="21"/>
        </w:rPr>
        <w:t>が浮上します</w:t>
      </w:r>
      <w:r w:rsidR="005537AF">
        <w:rPr>
          <w:rFonts w:ascii="HGS明朝B" w:eastAsia="HGS明朝B" w:hint="eastAsia"/>
          <w:szCs w:val="21"/>
        </w:rPr>
        <w:t>。</w:t>
      </w:r>
      <w:r w:rsidR="00E14AB2">
        <w:rPr>
          <w:rFonts w:ascii="HGS明朝B" w:eastAsia="HGS明朝B" w:hint="eastAsia"/>
          <w:szCs w:val="21"/>
        </w:rPr>
        <w:t>それは</w:t>
      </w:r>
      <w:r w:rsidR="00E52493">
        <w:rPr>
          <w:rFonts w:ascii="HGS明朝B" w:eastAsia="HGS明朝B" w:hint="eastAsia"/>
          <w:szCs w:val="21"/>
        </w:rPr>
        <w:t>もう</w:t>
      </w:r>
      <w:r w:rsidR="00C65F30">
        <w:rPr>
          <w:rFonts w:ascii="HGS明朝B" w:eastAsia="HGS明朝B" w:hint="eastAsia"/>
          <w:szCs w:val="21"/>
        </w:rPr>
        <w:t>父＝王が支配する</w:t>
      </w:r>
      <w:r w:rsidR="00193AF3">
        <w:rPr>
          <w:rFonts w:ascii="HGS明朝B" w:eastAsia="HGS明朝B" w:hint="eastAsia"/>
          <w:szCs w:val="21"/>
        </w:rPr>
        <w:t>家政＝経済</w:t>
      </w:r>
      <w:r w:rsidR="002518E4">
        <w:rPr>
          <w:rFonts w:ascii="HGS明朝B" w:eastAsia="HGS明朝B" w:hint="eastAsia"/>
          <w:szCs w:val="21"/>
        </w:rPr>
        <w:t>モデルでは</w:t>
      </w:r>
      <w:r w:rsidR="00BF1840">
        <w:rPr>
          <w:rFonts w:ascii="HGS明朝B" w:eastAsia="HGS明朝B" w:hint="eastAsia"/>
          <w:szCs w:val="21"/>
        </w:rPr>
        <w:t>扱い</w:t>
      </w:r>
      <w:r w:rsidR="00B51026">
        <w:rPr>
          <w:rFonts w:ascii="HGS明朝B" w:eastAsia="HGS明朝B" w:hint="eastAsia"/>
          <w:szCs w:val="21"/>
        </w:rPr>
        <w:t>ようがない。</w:t>
      </w:r>
    </w:p>
    <w:p w14:paraId="6D98A12B" w14:textId="77777777" w:rsidR="005537AF" w:rsidRPr="00E52493" w:rsidRDefault="005537AF">
      <w:pPr>
        <w:rPr>
          <w:rFonts w:ascii="HGS明朝B" w:eastAsia="HGS明朝B"/>
          <w:szCs w:val="21"/>
        </w:rPr>
      </w:pPr>
    </w:p>
    <w:p w14:paraId="36019188" w14:textId="04633E39" w:rsidR="0013522B" w:rsidRPr="0013522B" w:rsidRDefault="337D4CC8">
      <w:pPr>
        <w:rPr>
          <w:rFonts w:ascii="HGS明朝B" w:eastAsia="HGS明朝B"/>
          <w:szCs w:val="21"/>
        </w:rPr>
      </w:pPr>
      <w:r w:rsidRPr="337D4CC8">
        <w:rPr>
          <w:rFonts w:ascii="HGS明朝B" w:eastAsia="HGS明朝B"/>
        </w:rPr>
        <w:t>これまでの統計学は行政的な枠組み、いいかえれば</w:t>
      </w:r>
      <w:r w:rsidR="00A00350">
        <w:rPr>
          <w:rFonts w:ascii="HGS明朝B" w:eastAsia="HGS明朝B" w:hint="eastAsia"/>
        </w:rPr>
        <w:t>「</w:t>
      </w:r>
      <w:r w:rsidRPr="337D4CC8">
        <w:rPr>
          <w:rFonts w:ascii="HGS明朝B" w:eastAsia="HGS明朝B"/>
        </w:rPr>
        <w:t>主権</w:t>
      </w:r>
      <w:r w:rsidR="00A00350">
        <w:rPr>
          <w:rFonts w:ascii="HGS明朝B" w:eastAsia="HGS明朝B" w:hint="eastAsia"/>
        </w:rPr>
        <w:t>」</w:t>
      </w:r>
      <w:r w:rsidRPr="337D4CC8">
        <w:rPr>
          <w:rFonts w:ascii="HGS明朝B" w:eastAsia="HGS明朝B"/>
        </w:rPr>
        <w:t>の内部で機能していた。いまやこの学が</w:t>
      </w:r>
      <w:r w:rsidRPr="00093237">
        <w:rPr>
          <w:rFonts w:ascii="HGS明朝B" w:eastAsia="HGS明朝B"/>
          <w:highlight w:val="yellow"/>
        </w:rPr>
        <w:t>人口には固有の規則性がある</w:t>
      </w:r>
      <w:r w:rsidRPr="337D4CC8">
        <w:rPr>
          <w:rFonts w:ascii="HGS明朝B" w:eastAsia="HGS明朝B"/>
        </w:rPr>
        <w:t>と発見する</w:t>
      </w:r>
      <w:r w:rsidR="00A36CFC">
        <w:rPr>
          <w:rFonts w:ascii="HGS明朝B" w:eastAsia="HGS明朝B" w:hint="eastAsia"/>
        </w:rPr>
        <w:t>。</w:t>
      </w:r>
      <w:r w:rsidRPr="337D4CC8">
        <w:rPr>
          <w:rFonts w:ascii="HGS明朝B" w:eastAsia="HGS明朝B"/>
        </w:rPr>
        <w:t>死者の数、病人の数、事故の規則性</w:t>
      </w:r>
      <w:r w:rsidR="00A36CFC">
        <w:rPr>
          <w:rFonts w:ascii="HGS明朝B" w:eastAsia="HGS明朝B" w:hint="eastAsia"/>
        </w:rPr>
        <w:t>等々、</w:t>
      </w:r>
      <w:r w:rsidR="00B51026">
        <w:rPr>
          <w:rFonts w:ascii="HGS明朝B" w:eastAsia="HGS明朝B" w:hint="eastAsia"/>
        </w:rPr>
        <w:t>様々な</w:t>
      </w:r>
      <w:r w:rsidR="00B51026">
        <w:rPr>
          <w:rFonts w:ascii="HGS明朝B" w:eastAsia="HGS明朝B"/>
        </w:rPr>
        <w:t>現象</w:t>
      </w:r>
      <w:r w:rsidR="00B51026">
        <w:rPr>
          <w:rFonts w:ascii="HGS明朝B" w:eastAsia="HGS明朝B" w:hint="eastAsia"/>
        </w:rPr>
        <w:t>が</w:t>
      </w:r>
      <w:r w:rsidRPr="337D4CC8">
        <w:rPr>
          <w:rFonts w:ascii="HGS明朝B" w:eastAsia="HGS明朝B"/>
        </w:rPr>
        <w:t>計量化</w:t>
      </w:r>
      <w:r w:rsidR="00B51026">
        <w:rPr>
          <w:rFonts w:ascii="HGS明朝B" w:eastAsia="HGS明朝B" w:hint="eastAsia"/>
        </w:rPr>
        <w:t>され</w:t>
      </w:r>
      <w:r w:rsidR="00A36CFC">
        <w:rPr>
          <w:rFonts w:ascii="HGS明朝B" w:eastAsia="HGS明朝B" w:hint="eastAsia"/>
        </w:rPr>
        <w:t>る。</w:t>
      </w:r>
      <w:r w:rsidR="00C65F30">
        <w:rPr>
          <w:rFonts w:ascii="HGS明朝B" w:eastAsia="HGS明朝B" w:hint="eastAsia"/>
        </w:rPr>
        <w:t>それらが家政</w:t>
      </w:r>
      <w:r w:rsidRPr="337D4CC8">
        <w:rPr>
          <w:rFonts w:ascii="HGS明朝B" w:eastAsia="HGS明朝B"/>
        </w:rPr>
        <w:t>という小さな枠組みに還元</w:t>
      </w:r>
      <w:r w:rsidR="00A36CFC">
        <w:rPr>
          <w:rFonts w:ascii="HGS明朝B" w:eastAsia="HGS明朝B" w:hint="eastAsia"/>
        </w:rPr>
        <w:t>し得ないことは自明です</w:t>
      </w:r>
      <w:r w:rsidR="00A36CFC">
        <w:rPr>
          <w:rFonts w:ascii="HGS明朝B" w:eastAsia="HGS明朝B"/>
        </w:rPr>
        <w:t>。</w:t>
      </w:r>
      <w:r w:rsidRPr="337D4CC8">
        <w:rPr>
          <w:rFonts w:ascii="HGS明朝B" w:eastAsia="HGS明朝B"/>
        </w:rPr>
        <w:t>統治のモデルとしての家族は消え去る。</w:t>
      </w:r>
      <w:r w:rsidR="00B51026">
        <w:rPr>
          <w:rFonts w:ascii="HGS明朝B" w:eastAsia="HGS明朝B" w:hint="eastAsia"/>
        </w:rPr>
        <w:t>ここに政治経済学が成立し、経済と人口の問題に容喙するようになる。</w:t>
      </w:r>
      <w:r w:rsidR="00E14AB2" w:rsidRPr="0017744E">
        <w:rPr>
          <w:rFonts w:ascii="HGS明朝B" w:eastAsia="HGS明朝B" w:hint="eastAsia"/>
          <w:color w:val="FF0000"/>
        </w:rPr>
        <w:t>領土から人口へ</w:t>
      </w:r>
      <w:r w:rsidR="00E14AB2">
        <w:rPr>
          <w:rFonts w:ascii="HGS明朝B" w:eastAsia="HGS明朝B" w:hint="eastAsia"/>
        </w:rPr>
        <w:t>というパラダイム・チェンジが生じます</w:t>
      </w:r>
      <w:r w:rsidR="00E14AB2" w:rsidRPr="00E14AB2">
        <w:rPr>
          <w:rFonts w:ascii="HGS明朝B" w:eastAsia="HGS明朝B" w:hint="eastAsia"/>
        </w:rPr>
        <w:t>。</w:t>
      </w:r>
    </w:p>
    <w:p w14:paraId="6B85A3FE" w14:textId="77777777" w:rsidR="00B51026" w:rsidRDefault="00B51026" w:rsidP="5E49AEC4">
      <w:pPr>
        <w:rPr>
          <w:rFonts w:ascii="HGS明朝B" w:eastAsia="HGS明朝B"/>
        </w:rPr>
      </w:pPr>
    </w:p>
    <w:p w14:paraId="5B07F5E3" w14:textId="0E5EEDEA" w:rsidR="5E49AEC4" w:rsidRDefault="00B51026" w:rsidP="5E49AEC4">
      <w:pPr>
        <w:rPr>
          <w:rFonts w:ascii="HGS明朝B" w:eastAsia="HGS明朝B" w:hint="eastAsia"/>
        </w:rPr>
      </w:pPr>
      <w:r>
        <w:rPr>
          <w:rFonts w:ascii="HGS明朝B" w:eastAsia="HGS明朝B"/>
        </w:rPr>
        <w:t>現代における</w:t>
      </w:r>
      <w:r w:rsidR="5E49AEC4" w:rsidRPr="5E49AEC4">
        <w:rPr>
          <w:rFonts w:ascii="HGS明朝B" w:eastAsia="HGS明朝B"/>
        </w:rPr>
        <w:t>統治の</w:t>
      </w:r>
      <w:r w:rsidR="00A36CFC">
        <w:rPr>
          <w:rFonts w:ascii="HGS明朝B" w:eastAsia="HGS明朝B" w:hint="eastAsia"/>
        </w:rPr>
        <w:t>大きな</w:t>
      </w:r>
      <w:r w:rsidR="5E49AEC4" w:rsidRPr="5E49AEC4">
        <w:rPr>
          <w:rFonts w:ascii="HGS明朝B" w:eastAsia="HGS明朝B"/>
        </w:rPr>
        <w:t>目的とは、</w:t>
      </w:r>
      <w:r>
        <w:rPr>
          <w:rFonts w:ascii="HGS明朝B" w:eastAsia="HGS明朝B" w:hint="eastAsia"/>
        </w:rPr>
        <w:t>人民</w:t>
      </w:r>
      <w:r>
        <w:rPr>
          <w:rFonts w:ascii="HGS明朝B" w:eastAsia="HGS明朝B"/>
        </w:rPr>
        <w:t>の境遇を改善し、その</w:t>
      </w:r>
      <w:r>
        <w:rPr>
          <w:rFonts w:ascii="HGS明朝B" w:eastAsia="HGS明朝B" w:hint="eastAsia"/>
        </w:rPr>
        <w:t>富や</w:t>
      </w:r>
      <w:r>
        <w:rPr>
          <w:rFonts w:ascii="HGS明朝B" w:eastAsia="HGS明朝B"/>
        </w:rPr>
        <w:t>健康や寿命を増大させることで</w:t>
      </w:r>
      <w:r>
        <w:rPr>
          <w:rFonts w:ascii="HGS明朝B" w:eastAsia="HGS明朝B" w:hint="eastAsia"/>
        </w:rPr>
        <w:t>す</w:t>
      </w:r>
      <w:r w:rsidR="5E49AEC4" w:rsidRPr="5E49AEC4">
        <w:rPr>
          <w:rFonts w:ascii="HGS明朝B" w:eastAsia="HGS明朝B"/>
        </w:rPr>
        <w:t>。ようは</w:t>
      </w:r>
      <w:r w:rsidR="00C65F30" w:rsidRPr="00E0225B">
        <w:rPr>
          <w:rFonts w:ascii="HGS明朝B" w:eastAsia="HGS明朝B" w:hint="eastAsia"/>
          <w:color w:val="FF0000"/>
        </w:rPr>
        <w:t>「</w:t>
      </w:r>
      <w:r w:rsidR="00C65F30" w:rsidRPr="00E0225B">
        <w:rPr>
          <w:rFonts w:ascii="HGS明朝B" w:eastAsia="HGS明朝B"/>
          <w:color w:val="FF0000"/>
        </w:rPr>
        <w:t>長生き</w:t>
      </w:r>
      <w:r w:rsidRPr="00E0225B">
        <w:rPr>
          <w:rFonts w:ascii="HGS明朝B" w:eastAsia="HGS明朝B" w:hint="eastAsia"/>
          <w:color w:val="FF0000"/>
        </w:rPr>
        <w:t>」</w:t>
      </w:r>
      <w:r>
        <w:rPr>
          <w:rFonts w:ascii="HGS明朝B" w:eastAsia="HGS明朝B" w:hint="eastAsia"/>
        </w:rPr>
        <w:t>が国家と国民の</w:t>
      </w:r>
      <w:r w:rsidR="00C65F30">
        <w:rPr>
          <w:rFonts w:ascii="HGS明朝B" w:eastAsia="HGS明朝B" w:hint="eastAsia"/>
        </w:rPr>
        <w:t>共通の</w:t>
      </w:r>
      <w:r>
        <w:rPr>
          <w:rFonts w:ascii="HGS明朝B" w:eastAsia="HGS明朝B" w:hint="eastAsia"/>
        </w:rPr>
        <w:t>目的となった</w:t>
      </w:r>
      <w:r w:rsidR="5E49AEC4" w:rsidRPr="5E49AEC4">
        <w:rPr>
          <w:rFonts w:ascii="HGS明朝B" w:eastAsia="HGS明朝B"/>
        </w:rPr>
        <w:t>。そこにいわゆる「生政治」の網目が蜘</w:t>
      </w:r>
      <w:r w:rsidR="00C65F30">
        <w:rPr>
          <w:rFonts w:ascii="HGS明朝B" w:eastAsia="HGS明朝B"/>
        </w:rPr>
        <w:t>蛛の巣のように張り巡らされ、私たちを個人という枠に縛りつけ</w:t>
      </w:r>
      <w:r w:rsidR="00C65F30">
        <w:rPr>
          <w:rFonts w:ascii="HGS明朝B" w:eastAsia="HGS明朝B" w:hint="eastAsia"/>
        </w:rPr>
        <w:t>る</w:t>
      </w:r>
      <w:r w:rsidR="5E49AEC4" w:rsidRPr="5E49AEC4">
        <w:rPr>
          <w:rFonts w:ascii="HGS明朝B" w:eastAsia="HGS明朝B"/>
        </w:rPr>
        <w:t>。</w:t>
      </w:r>
      <w:r w:rsidR="00A36CFC">
        <w:rPr>
          <w:rFonts w:ascii="HGS明朝B" w:eastAsia="HGS明朝B" w:hint="eastAsia"/>
          <w:szCs w:val="21"/>
        </w:rPr>
        <w:t>個々人を外からも内からも支配せんとする</w:t>
      </w:r>
      <w:r w:rsidR="00093237">
        <w:rPr>
          <w:rFonts w:ascii="HGS明朝B" w:eastAsia="HGS明朝B" w:hint="eastAsia"/>
          <w:szCs w:val="21"/>
        </w:rPr>
        <w:t>。</w:t>
      </w:r>
    </w:p>
    <w:p w14:paraId="53B32A0D" w14:textId="793E94BD" w:rsidR="5E49AEC4" w:rsidRDefault="5E49AEC4" w:rsidP="5E49AEC4">
      <w:pPr>
        <w:shd w:val="clear" w:color="auto" w:fill="FFFFFF" w:themeFill="background1"/>
        <w:jc w:val="left"/>
        <w:rPr>
          <w:rFonts w:ascii="HGS明朝B" w:eastAsia="HGS明朝B" w:hAnsi="Arial" w:cs="Arial"/>
          <w:color w:val="333333"/>
        </w:rPr>
      </w:pPr>
    </w:p>
    <w:p w14:paraId="6BBCB789" w14:textId="7081E4BB" w:rsidR="5E49AEC4" w:rsidRDefault="00C65F30" w:rsidP="337D4CC8">
      <w:pPr>
        <w:shd w:val="clear" w:color="auto" w:fill="FFFFFF" w:themeFill="background1"/>
        <w:jc w:val="left"/>
        <w:rPr>
          <w:rFonts w:ascii="HGS明朝B" w:eastAsia="HGS明朝B" w:hAnsi="Arial" w:cs="Arial"/>
          <w:color w:val="333333"/>
        </w:rPr>
      </w:pPr>
      <w:r>
        <w:rPr>
          <w:rFonts w:ascii="HGS明朝B" w:eastAsia="HGS明朝B" w:hAnsi="Arial" w:cs="Arial" w:hint="eastAsia"/>
          <w:color w:val="14171A"/>
        </w:rPr>
        <w:t>どう</w:t>
      </w:r>
      <w:r>
        <w:rPr>
          <w:rFonts w:ascii="HGS明朝B" w:eastAsia="HGS明朝B" w:hAnsi="Arial" w:cs="Arial"/>
          <w:color w:val="14171A"/>
        </w:rPr>
        <w:t>人口を</w:t>
      </w:r>
      <w:r w:rsidR="337D4CC8" w:rsidRPr="337D4CC8">
        <w:rPr>
          <w:rFonts w:ascii="HGS明朝B" w:eastAsia="HGS明朝B" w:hAnsi="Arial" w:cs="Arial"/>
          <w:color w:val="14171A"/>
        </w:rPr>
        <w:t>コントロールすべきか</w:t>
      </w:r>
      <w:r w:rsidR="00BF1840">
        <w:rPr>
          <w:rFonts w:ascii="HGS明朝B" w:eastAsia="HGS明朝B" w:hAnsi="Arial" w:cs="Arial" w:hint="eastAsia"/>
          <w:color w:val="14171A"/>
        </w:rPr>
        <w:t>考えるの</w:t>
      </w:r>
      <w:r w:rsidR="337D4CC8" w:rsidRPr="337D4CC8">
        <w:rPr>
          <w:rFonts w:ascii="HGS明朝B" w:eastAsia="HGS明朝B" w:hAnsi="Arial" w:cs="Arial"/>
          <w:color w:val="14171A"/>
        </w:rPr>
        <w:t>は、もっぱら</w:t>
      </w:r>
      <w:r w:rsidR="337D4CC8" w:rsidRPr="00093237">
        <w:rPr>
          <w:rFonts w:ascii="HGS明朝B" w:eastAsia="HGS明朝B" w:hAnsi="Arial" w:cs="Arial"/>
          <w:color w:val="FF0000"/>
        </w:rPr>
        <w:t>政治的な問題</w:t>
      </w:r>
      <w:r w:rsidR="337D4CC8" w:rsidRPr="337D4CC8">
        <w:rPr>
          <w:rFonts w:ascii="HGS明朝B" w:eastAsia="HGS明朝B" w:hAnsi="Arial" w:cs="Arial"/>
          <w:color w:val="14171A"/>
        </w:rPr>
        <w:t>です。なぜなら１つの社会が自らをどう捉え、どの方向に向かうべきか選択する</w:t>
      </w:r>
      <w:r w:rsidR="00BF1840">
        <w:rPr>
          <w:rFonts w:ascii="HGS明朝B" w:eastAsia="HGS明朝B" w:hAnsi="Arial" w:cs="Arial" w:hint="eastAsia"/>
          <w:color w:val="14171A"/>
        </w:rPr>
        <w:t>と</w:t>
      </w:r>
      <w:r w:rsidR="00A36CFC">
        <w:rPr>
          <w:rFonts w:ascii="HGS明朝B" w:eastAsia="HGS明朝B" w:hAnsi="Arial" w:cs="Arial"/>
          <w:color w:val="14171A"/>
        </w:rPr>
        <w:t>いうヴィジョンに関わるからです。実際には、</w:t>
      </w:r>
      <w:r w:rsidR="00A36CFC" w:rsidRPr="00093237">
        <w:rPr>
          <w:rFonts w:ascii="HGS明朝B" w:eastAsia="HGS明朝B" w:hAnsi="Arial" w:cs="Arial"/>
          <w:color w:val="14171A"/>
          <w:highlight w:val="yellow"/>
        </w:rPr>
        <w:t>人口を思う</w:t>
      </w:r>
      <w:r w:rsidR="00E52493" w:rsidRPr="00093237">
        <w:rPr>
          <w:rFonts w:ascii="HGS明朝B" w:eastAsia="HGS明朝B" w:hAnsi="Arial" w:cs="Arial"/>
          <w:color w:val="14171A"/>
          <w:highlight w:val="yellow"/>
        </w:rPr>
        <w:t>まま</w:t>
      </w:r>
      <w:r w:rsidR="337D4CC8" w:rsidRPr="00093237">
        <w:rPr>
          <w:rFonts w:ascii="HGS明朝B" w:eastAsia="HGS明朝B" w:hAnsi="Arial" w:cs="Arial"/>
          <w:color w:val="14171A"/>
          <w:highlight w:val="yellow"/>
        </w:rPr>
        <w:t>コントロールすることなど誰にもできません</w:t>
      </w:r>
      <w:r w:rsidR="337D4CC8" w:rsidRPr="337D4CC8">
        <w:rPr>
          <w:rFonts w:ascii="HGS明朝B" w:eastAsia="HGS明朝B" w:hAnsi="Arial" w:cs="Arial"/>
          <w:color w:val="14171A"/>
        </w:rPr>
        <w:t>。生殖と</w:t>
      </w:r>
      <w:r w:rsidR="337D4CC8" w:rsidRPr="337D4CC8">
        <w:rPr>
          <w:rFonts w:ascii="HGS明朝B" w:eastAsia="HGS明朝B" w:hAnsi="Arial" w:cs="Arial"/>
          <w:color w:val="14171A"/>
        </w:rPr>
        <w:lastRenderedPageBreak/>
        <w:t>出産</w:t>
      </w:r>
      <w:r w:rsidR="00A36CFC">
        <w:rPr>
          <w:rFonts w:ascii="HGS明朝B" w:eastAsia="HGS明朝B" w:hAnsi="Arial" w:cs="Arial" w:hint="eastAsia"/>
          <w:color w:val="14171A"/>
        </w:rPr>
        <w:t>および長生</w:t>
      </w:r>
      <w:r w:rsidR="337D4CC8" w:rsidRPr="337D4CC8">
        <w:rPr>
          <w:rFonts w:ascii="HGS明朝B" w:eastAsia="HGS明朝B" w:hAnsi="Arial" w:cs="Arial"/>
          <w:color w:val="14171A"/>
        </w:rPr>
        <w:t>は１つの民族の無意識と関わり、ひいてはその社会が置かれた自然史的</w:t>
      </w:r>
      <w:r w:rsidR="000F0EF8">
        <w:rPr>
          <w:rFonts w:ascii="HGS明朝B" w:eastAsia="HGS明朝B" w:hAnsi="Arial" w:cs="Arial" w:hint="eastAsia"/>
          <w:color w:val="14171A"/>
        </w:rPr>
        <w:t>・歴史的</w:t>
      </w:r>
      <w:r w:rsidR="00E14AB2">
        <w:rPr>
          <w:rFonts w:ascii="HGS明朝B" w:eastAsia="HGS明朝B" w:hAnsi="Arial" w:cs="Arial"/>
          <w:color w:val="14171A"/>
        </w:rPr>
        <w:t>状況と関わ</w:t>
      </w:r>
      <w:r w:rsidR="00E14AB2">
        <w:rPr>
          <w:rFonts w:ascii="HGS明朝B" w:eastAsia="HGS明朝B" w:hAnsi="Arial" w:cs="Arial" w:hint="eastAsia"/>
          <w:color w:val="14171A"/>
        </w:rPr>
        <w:t>りま</w:t>
      </w:r>
      <w:r w:rsidR="337D4CC8" w:rsidRPr="337D4CC8">
        <w:rPr>
          <w:rFonts w:ascii="HGS明朝B" w:eastAsia="HGS明朝B" w:hAnsi="Arial" w:cs="Arial"/>
          <w:color w:val="14171A"/>
        </w:rPr>
        <w:t>す。</w:t>
      </w:r>
      <w:r>
        <w:rPr>
          <w:rFonts w:ascii="HGS明朝B" w:eastAsia="HGS明朝B" w:hAnsi="Arial" w:cs="Arial" w:hint="eastAsia"/>
          <w:color w:val="14171A"/>
        </w:rPr>
        <w:t>天変地異も起これば、パンデミックも起こる。</w:t>
      </w:r>
      <w:r>
        <w:rPr>
          <w:rFonts w:ascii="HGS明朝B" w:eastAsia="HGS明朝B" w:hAnsi="Arial" w:cs="Arial"/>
          <w:color w:val="14171A"/>
        </w:rPr>
        <w:t>その舵取りは容易</w:t>
      </w:r>
      <w:r w:rsidR="337D4CC8" w:rsidRPr="337D4CC8">
        <w:rPr>
          <w:rFonts w:ascii="HGS明朝B" w:eastAsia="HGS明朝B" w:hAnsi="Arial" w:cs="Arial"/>
          <w:color w:val="14171A"/>
        </w:rPr>
        <w:t>ではなく、まさに近代の政治学の可否に関わってくる。</w:t>
      </w:r>
    </w:p>
    <w:p w14:paraId="77F7EB26" w14:textId="1DED04D7" w:rsidR="00A35947" w:rsidRDefault="00A35947" w:rsidP="00A35947"/>
    <w:p w14:paraId="28DF78AF" w14:textId="77777777" w:rsidR="004C385E" w:rsidRDefault="004C385E" w:rsidP="00A35947">
      <w:pPr>
        <w:rPr>
          <w:rFonts w:ascii="HGS明朝B" w:eastAsia="HGS明朝B" w:hAnsi="Arial" w:cs="Arial"/>
          <w:color w:val="14171A"/>
        </w:rPr>
      </w:pPr>
    </w:p>
    <w:p w14:paraId="642837DC" w14:textId="3D01EC3E" w:rsidR="00A612DF" w:rsidRDefault="00CA464D" w:rsidP="00A35947">
      <w:pPr>
        <w:rPr>
          <w:rFonts w:ascii="HGS明朝B" w:eastAsia="HGS明朝B" w:hAnsi="Arial" w:cs="Arial"/>
          <w:color w:val="14171A"/>
        </w:rPr>
      </w:pPr>
      <w:r>
        <w:rPr>
          <w:rFonts w:ascii="HGS明朝B" w:eastAsia="HGS明朝B" w:hAnsi="Arial" w:cs="Arial" w:hint="eastAsia"/>
          <w:color w:val="14171A"/>
        </w:rPr>
        <w:t xml:space="preserve">２ </w:t>
      </w:r>
      <w:r w:rsidR="005E23B0">
        <w:rPr>
          <w:rFonts w:ascii="HGS明朝B" w:eastAsia="HGS明朝B" w:hAnsi="Arial" w:cs="Arial" w:hint="eastAsia"/>
          <w:color w:val="14171A"/>
        </w:rPr>
        <w:t>我ら</w:t>
      </w:r>
      <w:r w:rsidR="00A612DF">
        <w:rPr>
          <w:rFonts w:ascii="HGS明朝B" w:eastAsia="HGS明朝B" w:hAnsi="Arial" w:cs="Arial" w:hint="eastAsia"/>
          <w:color w:val="14171A"/>
        </w:rPr>
        <w:t>ホモ・サケル</w:t>
      </w:r>
    </w:p>
    <w:p w14:paraId="0F724F3D" w14:textId="46DF7279" w:rsidR="00A612DF" w:rsidRDefault="00A612DF" w:rsidP="00A35947">
      <w:pPr>
        <w:rPr>
          <w:rFonts w:ascii="HGS明朝B" w:eastAsia="HGS明朝B" w:hAnsi="Arial" w:cs="Arial"/>
          <w:color w:val="14171A"/>
        </w:rPr>
      </w:pPr>
    </w:p>
    <w:p w14:paraId="05376533" w14:textId="4FC63EDF" w:rsidR="00B9246A" w:rsidRDefault="00502580" w:rsidP="00A35947">
      <w:pPr>
        <w:rPr>
          <w:rFonts w:ascii="HGS明朝B" w:eastAsia="HGS明朝B" w:hAnsi="Arial" w:cs="Arial"/>
          <w:color w:val="14171A"/>
        </w:rPr>
      </w:pPr>
      <w:r>
        <w:rPr>
          <w:rFonts w:ascii="HGS明朝B" w:eastAsia="HGS明朝B" w:hAnsi="Arial" w:cs="Arial" w:hint="eastAsia"/>
          <w:color w:val="14171A"/>
        </w:rPr>
        <w:t>フーコーの問いを継承しつつ、ジョルジョ・アガンベンは</w:t>
      </w:r>
      <w:r w:rsidR="00A36CFC" w:rsidRPr="00093237">
        <w:rPr>
          <w:rFonts w:ascii="HGS明朝B" w:eastAsia="HGS明朝B" w:hAnsi="Arial" w:cs="Arial" w:hint="eastAsia"/>
          <w:color w:val="14171A"/>
          <w:highlight w:val="yellow"/>
        </w:rPr>
        <w:t>「私たちの政治は今日、生以外の価値を知らない」</w:t>
      </w:r>
      <w:r w:rsidR="00A36CFC">
        <w:rPr>
          <w:rFonts w:ascii="HGS明朝B" w:eastAsia="HGS明朝B" w:hAnsi="Arial" w:cs="Arial" w:hint="eastAsia"/>
          <w:color w:val="14171A"/>
        </w:rPr>
        <w:t>と喝破</w:t>
      </w:r>
      <w:r w:rsidR="00BC5A8E">
        <w:rPr>
          <w:rFonts w:ascii="HGS明朝B" w:eastAsia="HGS明朝B" w:hAnsi="Arial" w:cs="Arial" w:hint="eastAsia"/>
          <w:color w:val="14171A"/>
        </w:rPr>
        <w:t>します</w:t>
      </w:r>
      <w:r w:rsidR="00073FD3">
        <w:rPr>
          <w:rFonts w:ascii="HGS明朝B" w:eastAsia="HGS明朝B" w:hAnsi="Arial" w:cs="Arial" w:hint="eastAsia"/>
          <w:color w:val="14171A"/>
        </w:rPr>
        <w:t>（</w:t>
      </w:r>
      <w:r>
        <w:rPr>
          <w:rFonts w:ascii="HGS明朝B" w:eastAsia="HGS明朝B" w:hAnsi="Arial" w:cs="Arial" w:hint="eastAsia"/>
          <w:color w:val="14171A"/>
        </w:rPr>
        <w:t>『ホモ・サケル』</w:t>
      </w:r>
      <w:r w:rsidR="00BD4E76" w:rsidRPr="00BD4E76">
        <w:rPr>
          <w:rFonts w:ascii="HGS明朝B" w:eastAsia="HGS明朝B" w:hAnsi="Arial" w:cs="Arial" w:hint="eastAsia"/>
          <w:color w:val="14171A"/>
        </w:rPr>
        <w:t>高桑 和巳</w:t>
      </w:r>
      <w:r w:rsidR="00BD4E76">
        <w:rPr>
          <w:rFonts w:ascii="HGS明朝B" w:eastAsia="HGS明朝B" w:hAnsi="Arial" w:cs="Arial" w:hint="eastAsia"/>
          <w:color w:val="14171A"/>
        </w:rPr>
        <w:t>訳、以文社、</w:t>
      </w:r>
      <w:r w:rsidR="00EA68DB">
        <w:rPr>
          <w:rFonts w:ascii="HGS明朝B" w:eastAsia="HGS明朝B" w:hAnsi="Arial" w:cs="Arial" w:hint="eastAsia"/>
          <w:color w:val="14171A"/>
        </w:rPr>
        <w:t>19</w:t>
      </w:r>
      <w:r w:rsidR="00073FD3">
        <w:rPr>
          <w:rFonts w:ascii="HGS明朝B" w:eastAsia="HGS明朝B" w:hAnsi="Arial" w:cs="Arial" w:hint="eastAsia"/>
          <w:color w:val="14171A"/>
        </w:rPr>
        <w:t>頁）</w:t>
      </w:r>
      <w:r w:rsidR="00B9246A" w:rsidRPr="00B9246A">
        <w:rPr>
          <w:rFonts w:ascii="HGS明朝B" w:eastAsia="HGS明朝B" w:hAnsi="Arial" w:cs="Arial" w:hint="eastAsia"/>
          <w:color w:val="14171A"/>
        </w:rPr>
        <w:t>。</w:t>
      </w:r>
    </w:p>
    <w:p w14:paraId="2181E776" w14:textId="77777777" w:rsidR="00B9246A" w:rsidRDefault="00B9246A" w:rsidP="00A35947">
      <w:pPr>
        <w:rPr>
          <w:rFonts w:ascii="HGS明朝B" w:eastAsia="HGS明朝B" w:hAnsi="Arial" w:cs="Arial"/>
          <w:color w:val="14171A"/>
        </w:rPr>
      </w:pPr>
    </w:p>
    <w:p w14:paraId="443BBFAE" w14:textId="226905C9" w:rsidR="00073AA3" w:rsidRPr="00073AA3" w:rsidRDefault="00073AA3" w:rsidP="00073AA3">
      <w:pPr>
        <w:rPr>
          <w:rFonts w:ascii="HGS明朝B" w:eastAsia="HGS明朝B"/>
        </w:rPr>
      </w:pPr>
      <w:r w:rsidRPr="00073AA3">
        <w:rPr>
          <w:rFonts w:ascii="HGS明朝B" w:eastAsia="HGS明朝B" w:hint="eastAsia"/>
        </w:rPr>
        <w:t>現代人が生命とし</w:t>
      </w:r>
      <w:r w:rsidRPr="009D3E6A">
        <w:rPr>
          <w:rFonts w:ascii="HGS明朝B" w:eastAsia="HGS明朝B" w:hint="eastAsia"/>
        </w:rPr>
        <w:t>て理解するものをギリシャ人は２つの語で区別していた。生けるすべての存在に共通し、</w:t>
      </w:r>
      <w:r w:rsidRPr="007A5F70">
        <w:rPr>
          <w:rFonts w:ascii="HGS明朝B" w:eastAsia="HGS明朝B" w:hint="eastAsia"/>
          <w:u w:val="wave" w:color="00B0F0"/>
        </w:rPr>
        <w:t>たんに生きているという事実を意味するのが「ゾーエー」</w:t>
      </w:r>
      <w:r w:rsidR="00E4181E" w:rsidRPr="007A5F70">
        <w:rPr>
          <w:rFonts w:ascii="HGS明朝B" w:eastAsia="HGS明朝B" w:hint="eastAsia"/>
          <w:u w:val="wave" w:color="00B0F0"/>
        </w:rPr>
        <w:t>（</w:t>
      </w:r>
      <w:r w:rsidR="00E4181E" w:rsidRPr="007A5F70">
        <w:rPr>
          <w:rFonts w:ascii="HGS明朝B" w:eastAsia="HGS明朝B"/>
          <w:u w:val="wave" w:color="00B0F0"/>
        </w:rPr>
        <w:t>zo</w:t>
      </w:r>
      <w:r w:rsidR="00E4181E" w:rsidRPr="007A5F70">
        <w:rPr>
          <w:rFonts w:ascii="HGS明朝B" w:eastAsia="HGS明朝B"/>
          <w:u w:val="wave" w:color="00B0F0"/>
        </w:rPr>
        <w:t>é</w:t>
      </w:r>
      <w:r w:rsidR="00E4181E" w:rsidRPr="007A5F70">
        <w:rPr>
          <w:rFonts w:ascii="HGS明朝B" w:eastAsia="HGS明朝B" w:hint="eastAsia"/>
          <w:u w:val="wave" w:color="00B0F0"/>
        </w:rPr>
        <w:t>）</w:t>
      </w:r>
      <w:r w:rsidRPr="007A5F70">
        <w:rPr>
          <w:rFonts w:ascii="HGS明朝B" w:eastAsia="HGS明朝B" w:hint="eastAsia"/>
          <w:u w:val="wave" w:color="00B0F0"/>
        </w:rPr>
        <w:t>。</w:t>
      </w:r>
      <w:r w:rsidRPr="007A5F70">
        <w:rPr>
          <w:rFonts w:ascii="HGS明朝B" w:eastAsia="HGS明朝B" w:hint="eastAsia"/>
          <w:u w:val="wave" w:color="FF0000"/>
        </w:rPr>
        <w:t>１つひとつの個体や集団に特有の生きる形式が「ビオス」</w:t>
      </w:r>
      <w:r w:rsidR="00E4181E" w:rsidRPr="007A5F70">
        <w:rPr>
          <w:rFonts w:ascii="HGS明朝B" w:eastAsia="HGS明朝B" w:hint="eastAsia"/>
          <w:u w:val="wave" w:color="FF0000"/>
        </w:rPr>
        <w:t>（bios）</w:t>
      </w:r>
      <w:r w:rsidRPr="007A5F70">
        <w:rPr>
          <w:rFonts w:ascii="HGS明朝B" w:eastAsia="HGS明朝B" w:hint="eastAsia"/>
          <w:u w:val="wave" w:color="FF0000"/>
        </w:rPr>
        <w:t>で</w:t>
      </w:r>
      <w:r w:rsidR="009B3F2C" w:rsidRPr="007A5F70">
        <w:rPr>
          <w:rFonts w:ascii="HGS明朝B" w:eastAsia="HGS明朝B" w:hint="eastAsia"/>
          <w:u w:val="wave" w:color="FF0000"/>
        </w:rPr>
        <w:t>す</w:t>
      </w:r>
      <w:r w:rsidRPr="007A5F70">
        <w:rPr>
          <w:rFonts w:ascii="HGS明朝B" w:eastAsia="HGS明朝B" w:hint="eastAsia"/>
          <w:u w:val="wave" w:color="FF0000"/>
        </w:rPr>
        <w:t>。</w:t>
      </w:r>
    </w:p>
    <w:p w14:paraId="433553F2" w14:textId="77777777" w:rsidR="00073AA3" w:rsidRPr="00073AA3" w:rsidRDefault="00073AA3" w:rsidP="00073AA3">
      <w:pPr>
        <w:rPr>
          <w:rFonts w:ascii="HGS明朝B" w:eastAsia="HGS明朝B"/>
        </w:rPr>
      </w:pPr>
    </w:p>
    <w:p w14:paraId="6FE24DAB" w14:textId="1737CF7F" w:rsidR="00073AA3" w:rsidRPr="00073AA3" w:rsidRDefault="00073AA3" w:rsidP="00073AA3">
      <w:pPr>
        <w:rPr>
          <w:rFonts w:ascii="HGS明朝B" w:eastAsia="HGS明朝B"/>
        </w:rPr>
      </w:pPr>
      <w:r w:rsidRPr="00073AA3">
        <w:rPr>
          <w:rFonts w:ascii="HGS明朝B" w:eastAsia="HGS明朝B" w:hint="eastAsia"/>
        </w:rPr>
        <w:t>アリストテレス『政治学』は、人間がたんなる自然的な生（ゾーエー）に甘んじる存在ではなく、ポリスの中で善を求めて生きる存在、その限りで政治的存在だと定義した。人間の政治は動物の政治や</w:t>
      </w:r>
      <w:r w:rsidR="009B3F2C">
        <w:rPr>
          <w:rFonts w:ascii="HGS明朝B" w:eastAsia="HGS明朝B" w:hint="eastAsia"/>
        </w:rPr>
        <w:t>（そんなものがあるとして）</w:t>
      </w:r>
      <w:r w:rsidRPr="00073AA3">
        <w:rPr>
          <w:rFonts w:ascii="HGS明朝B" w:eastAsia="HGS明朝B" w:hint="eastAsia"/>
        </w:rPr>
        <w:t>神の政治とは異なる。それは人間が幸福を求めるばかりか、正義をも希求する存在、倫理的存在だからである。アリストテレスにおいて問われるべきはビオスであり、それ以外の何ものでもない。</w:t>
      </w:r>
    </w:p>
    <w:p w14:paraId="57CA8265" w14:textId="77777777" w:rsidR="00073AA3" w:rsidRPr="00073AA3" w:rsidRDefault="00073AA3" w:rsidP="00073AA3">
      <w:pPr>
        <w:rPr>
          <w:rFonts w:ascii="HGS明朝B" w:eastAsia="HGS明朝B"/>
        </w:rPr>
      </w:pPr>
    </w:p>
    <w:p w14:paraId="0EF93E7A" w14:textId="3FC01EF5" w:rsidR="00073AA3" w:rsidRPr="00073AA3" w:rsidRDefault="00073AA3" w:rsidP="00073AA3">
      <w:pPr>
        <w:rPr>
          <w:rFonts w:ascii="HGS明朝B" w:eastAsia="HGS明朝B"/>
        </w:rPr>
      </w:pPr>
      <w:r w:rsidRPr="00073AA3">
        <w:rPr>
          <w:rFonts w:ascii="HGS明朝B" w:eastAsia="HGS明朝B" w:hint="eastAsia"/>
        </w:rPr>
        <w:t>ところが近代が始まるとともに、この定義が大きく揺らぐ。人間は自分の生そのものを問い質す</w:t>
      </w:r>
      <w:r w:rsidR="00502580">
        <w:rPr>
          <w:rFonts w:ascii="HGS明朝B" w:eastAsia="HGS明朝B" w:hint="eastAsia"/>
        </w:rPr>
        <w:t>奇妙な</w:t>
      </w:r>
      <w:r w:rsidRPr="00073AA3">
        <w:rPr>
          <w:rFonts w:ascii="HGS明朝B" w:eastAsia="HGS明朝B" w:hint="eastAsia"/>
        </w:rPr>
        <w:t>動物として姿を現わす。人間の生物学的な生、</w:t>
      </w:r>
      <w:r w:rsidRPr="007A5F70">
        <w:rPr>
          <w:rFonts w:ascii="HGS明朝B" w:eastAsia="HGS明朝B" w:hint="eastAsia"/>
          <w:color w:val="FF0000"/>
        </w:rPr>
        <w:t>「剥き出しの生」</w:t>
      </w:r>
      <w:r w:rsidR="0009321E" w:rsidRPr="007A5F70">
        <w:rPr>
          <w:rFonts w:ascii="HGS明朝B" w:eastAsia="HGS明朝B" w:hint="eastAsia"/>
          <w:color w:val="FF0000"/>
        </w:rPr>
        <w:t>（</w:t>
      </w:r>
      <w:r w:rsidR="0009321E" w:rsidRPr="007A5F70">
        <w:rPr>
          <w:rFonts w:ascii="HGS明朝B" w:eastAsia="HGS明朝B"/>
          <w:color w:val="FF0000"/>
        </w:rPr>
        <w:t>la nuda vita</w:t>
      </w:r>
      <w:r w:rsidR="0009321E" w:rsidRPr="007A5F70">
        <w:rPr>
          <w:rFonts w:ascii="HGS明朝B" w:eastAsia="HGS明朝B" w:hint="eastAsia"/>
          <w:color w:val="FF0000"/>
        </w:rPr>
        <w:t>）</w:t>
      </w:r>
      <w:r w:rsidRPr="00073AA3">
        <w:rPr>
          <w:rFonts w:ascii="HGS明朝B" w:eastAsia="HGS明朝B" w:hint="eastAsia"/>
        </w:rPr>
        <w:t>が、その動物性そのものが問いにかけられるようになった。</w:t>
      </w:r>
    </w:p>
    <w:p w14:paraId="0ADE8360" w14:textId="77777777" w:rsidR="00073AA3" w:rsidRPr="00073AA3" w:rsidRDefault="00073AA3" w:rsidP="00073AA3">
      <w:pPr>
        <w:rPr>
          <w:rFonts w:ascii="HGS明朝B" w:eastAsia="HGS明朝B"/>
        </w:rPr>
      </w:pPr>
    </w:p>
    <w:p w14:paraId="3253B8D8" w14:textId="45157A5C" w:rsidR="00073AA3" w:rsidRPr="00073AA3" w:rsidRDefault="00502580" w:rsidP="00073AA3">
      <w:pPr>
        <w:rPr>
          <w:rFonts w:ascii="HGS明朝B" w:eastAsia="HGS明朝B"/>
        </w:rPr>
      </w:pPr>
      <w:r>
        <w:rPr>
          <w:rFonts w:ascii="HGS明朝B" w:eastAsia="HGS明朝B" w:hint="eastAsia"/>
        </w:rPr>
        <w:t>先ほども見たように、領土の拡張と保全を目的としていた</w:t>
      </w:r>
      <w:r w:rsidR="00073AA3" w:rsidRPr="00073AA3">
        <w:rPr>
          <w:rFonts w:ascii="HGS明朝B" w:eastAsia="HGS明朝B" w:hint="eastAsia"/>
        </w:rPr>
        <w:t>国家が、国民の健康と安全をも気遣うようになった。人間を一種の動物として、いわば家畜として管理し統治する方法が練り上げられて行った。人間であると同時に動物でもある存在、もっと</w:t>
      </w:r>
      <w:r w:rsidR="00E51B52">
        <w:rPr>
          <w:rFonts w:ascii="HGS明朝B" w:eastAsia="HGS明朝B" w:hint="eastAsia"/>
        </w:rPr>
        <w:t>言えば</w:t>
      </w:r>
      <w:r w:rsidR="00073AA3" w:rsidRPr="00073AA3">
        <w:rPr>
          <w:rFonts w:ascii="HGS明朝B" w:eastAsia="HGS明朝B" w:hint="eastAsia"/>
        </w:rPr>
        <w:t>機械でもある存在が都市国家</w:t>
      </w:r>
      <w:r w:rsidR="00A6662A">
        <w:rPr>
          <w:rFonts w:ascii="HGS明朝B" w:eastAsia="HGS明朝B" w:hint="eastAsia"/>
        </w:rPr>
        <w:t>という</w:t>
      </w:r>
      <w:r w:rsidR="00073AA3" w:rsidRPr="00073AA3">
        <w:rPr>
          <w:rFonts w:ascii="HGS明朝B" w:eastAsia="HGS明朝B" w:hint="eastAsia"/>
        </w:rPr>
        <w:t>舞台に姿を現わす。</w:t>
      </w:r>
    </w:p>
    <w:p w14:paraId="50E704FE" w14:textId="77777777" w:rsidR="00073AA3" w:rsidRPr="00073AA3" w:rsidRDefault="00073AA3" w:rsidP="00073AA3">
      <w:pPr>
        <w:rPr>
          <w:rFonts w:ascii="HGS明朝B" w:eastAsia="HGS明朝B"/>
        </w:rPr>
      </w:pPr>
    </w:p>
    <w:p w14:paraId="49B76BE6" w14:textId="22E4836D" w:rsidR="00073AA3" w:rsidRPr="00A03D51" w:rsidRDefault="00073AA3" w:rsidP="00073AA3">
      <w:pPr>
        <w:rPr>
          <w:rFonts w:ascii="HGS明朝B" w:eastAsia="HGS明朝B"/>
          <w:color w:val="0070C0"/>
        </w:rPr>
      </w:pPr>
      <w:r w:rsidRPr="00A03D51">
        <w:rPr>
          <w:rFonts w:ascii="HGS明朝B" w:eastAsia="HGS明朝B" w:hint="eastAsia"/>
          <w:color w:val="0070C0"/>
        </w:rPr>
        <w:t>一方において、個々の人民の自然的な生に配慮しつつ、彼らを国家に統合する政治的な技術が発達した。これが客観的全体化の方法である。他方において個々人は、外なる権力と結ばれつ</w:t>
      </w:r>
      <w:r w:rsidR="0009321E" w:rsidRPr="00A03D51">
        <w:rPr>
          <w:rFonts w:ascii="HGS明朝B" w:eastAsia="HGS明朝B" w:hint="eastAsia"/>
          <w:color w:val="0070C0"/>
        </w:rPr>
        <w:t>つ、自己同一的な意識を洗練させる。これが主体的個体化の技術です</w:t>
      </w:r>
      <w:r w:rsidRPr="00A03D51">
        <w:rPr>
          <w:rFonts w:ascii="HGS明朝B" w:eastAsia="HGS明朝B" w:hint="eastAsia"/>
          <w:color w:val="0070C0"/>
        </w:rPr>
        <w:t>。西洋近代国家は両者を統合し、そのシステムを世界に広げてゆく。</w:t>
      </w:r>
    </w:p>
    <w:p w14:paraId="1CB3386A" w14:textId="77777777" w:rsidR="00073AA3" w:rsidRPr="00A03D51" w:rsidRDefault="00073AA3" w:rsidP="00073AA3">
      <w:pPr>
        <w:rPr>
          <w:rFonts w:ascii="HGS明朝B" w:eastAsia="HGS明朝B"/>
          <w:color w:val="0070C0"/>
        </w:rPr>
      </w:pPr>
    </w:p>
    <w:p w14:paraId="2287F687" w14:textId="48A6198D" w:rsidR="00073AA3" w:rsidRPr="00073AA3" w:rsidRDefault="00073AA3" w:rsidP="00073AA3">
      <w:pPr>
        <w:rPr>
          <w:rFonts w:ascii="HGS明朝B" w:eastAsia="HGS明朝B"/>
        </w:rPr>
      </w:pPr>
      <w:r w:rsidRPr="00A03D51">
        <w:rPr>
          <w:rFonts w:ascii="HGS明朝B" w:eastAsia="HGS明朝B" w:hint="eastAsia"/>
          <w:color w:val="0070C0"/>
        </w:rPr>
        <w:t>この全体化と個体化がいかにして交わるか</w:t>
      </w:r>
      <w:r w:rsidR="00E14AB2" w:rsidRPr="00A03D51">
        <w:rPr>
          <w:rFonts w:ascii="HGS明朝B" w:eastAsia="HGS明朝B" w:hint="eastAsia"/>
          <w:color w:val="0070C0"/>
        </w:rPr>
        <w:t>、</w:t>
      </w:r>
      <w:r w:rsidR="00E14AB2">
        <w:rPr>
          <w:rFonts w:ascii="HGS明朝B" w:eastAsia="HGS明朝B" w:hint="eastAsia"/>
        </w:rPr>
        <w:t>それがどんな帰結を招くかという問いに、</w:t>
      </w:r>
      <w:r w:rsidR="00E4181E" w:rsidRPr="00113F62">
        <w:rPr>
          <w:rFonts w:ascii="HGS明朝B" w:eastAsia="HGS明朝B"/>
          <w:color w:val="FF0000"/>
        </w:rPr>
        <w:t>Homo sacer</w:t>
      </w:r>
      <w:r w:rsidR="000A45E8" w:rsidRPr="00113F62">
        <w:rPr>
          <w:rFonts w:ascii="ＭＳ 明朝" w:eastAsia="ＭＳ 明朝" w:hAnsi="ＭＳ 明朝" w:cs="ＭＳ 明朝" w:hint="eastAsia"/>
          <w:color w:val="FF0000"/>
        </w:rPr>
        <w:t>（</w:t>
      </w:r>
      <w:r w:rsidR="000A45E8" w:rsidRPr="00113F62">
        <w:rPr>
          <w:rFonts w:ascii="HGS明朝B" w:eastAsia="HGS明朝B" w:hint="eastAsia"/>
          <w:color w:val="FF0000"/>
        </w:rPr>
        <w:t>聖なる人</w:t>
      </w:r>
      <w:r w:rsidR="000A45E8" w:rsidRPr="00113F62">
        <w:rPr>
          <w:rFonts w:ascii="ＭＳ 明朝" w:eastAsia="ＭＳ 明朝" w:hAnsi="ＭＳ 明朝" w:cs="ＭＳ 明朝" w:hint="eastAsia"/>
          <w:color w:val="FF0000"/>
        </w:rPr>
        <w:t>）</w:t>
      </w:r>
      <w:r w:rsidR="00E14AB2">
        <w:rPr>
          <w:rFonts w:ascii="HGS明朝B" w:eastAsia="HGS明朝B" w:hint="eastAsia"/>
        </w:rPr>
        <w:t>という形象から出発し</w:t>
      </w:r>
      <w:r w:rsidR="00D60058">
        <w:rPr>
          <w:rFonts w:ascii="HGS明朝B" w:eastAsia="HGS明朝B" w:hint="eastAsia"/>
        </w:rPr>
        <w:t>つつ</w:t>
      </w:r>
      <w:r w:rsidR="00E14AB2">
        <w:rPr>
          <w:rFonts w:ascii="HGS明朝B" w:eastAsia="HGS明朝B" w:hint="eastAsia"/>
        </w:rPr>
        <w:t>、</w:t>
      </w:r>
      <w:r w:rsidR="00D60058">
        <w:rPr>
          <w:rFonts w:ascii="HGS明朝B" w:eastAsia="HGS明朝B" w:hint="eastAsia"/>
        </w:rPr>
        <w:t>ひとつの回答を与えよう</w:t>
      </w:r>
      <w:r w:rsidRPr="00073AA3">
        <w:rPr>
          <w:rFonts w:ascii="HGS明朝B" w:eastAsia="HGS明朝B" w:hint="eastAsia"/>
        </w:rPr>
        <w:t>とするのがアガンベ</w:t>
      </w:r>
      <w:r w:rsidRPr="00073AA3">
        <w:rPr>
          <w:rFonts w:ascii="HGS明朝B" w:eastAsia="HGS明朝B" w:hint="eastAsia"/>
        </w:rPr>
        <w:lastRenderedPageBreak/>
        <w:t>ンの意図で</w:t>
      </w:r>
      <w:r w:rsidR="006B240A">
        <w:rPr>
          <w:rFonts w:ascii="HGS明朝B" w:eastAsia="HGS明朝B" w:hint="eastAsia"/>
        </w:rPr>
        <w:t>す</w:t>
      </w:r>
      <w:r w:rsidRPr="00073AA3">
        <w:rPr>
          <w:rFonts w:ascii="HGS明朝B" w:eastAsia="HGS明朝B" w:hint="eastAsia"/>
        </w:rPr>
        <w:t>。</w:t>
      </w:r>
      <w:r w:rsidR="003238A1">
        <w:rPr>
          <w:rFonts w:ascii="HGS明朝B" w:eastAsia="HGS明朝B" w:hint="eastAsia"/>
        </w:rPr>
        <w:t>おそらくはアレント『全体主義の起源』を手がかりにして、アガンベンはこれを現代社会</w:t>
      </w:r>
      <w:r w:rsidR="005D21B4">
        <w:rPr>
          <w:rFonts w:ascii="HGS明朝B" w:eastAsia="HGS明朝B" w:hint="eastAsia"/>
        </w:rPr>
        <w:t>全体</w:t>
      </w:r>
      <w:r w:rsidR="003238A1">
        <w:rPr>
          <w:rFonts w:ascii="HGS明朝B" w:eastAsia="HGS明朝B" w:hint="eastAsia"/>
        </w:rPr>
        <w:t>の強制収容所化</w:t>
      </w:r>
      <w:r w:rsidR="005D21B4">
        <w:rPr>
          <w:rFonts w:ascii="HGS明朝B" w:eastAsia="HGS明朝B" w:hint="eastAsia"/>
        </w:rPr>
        <w:t>という問題に結びつける。</w:t>
      </w:r>
    </w:p>
    <w:p w14:paraId="55095F79" w14:textId="77777777" w:rsidR="00073AA3" w:rsidRPr="00073AA3" w:rsidRDefault="00073AA3" w:rsidP="00073AA3">
      <w:pPr>
        <w:rPr>
          <w:rFonts w:ascii="HGS明朝B" w:eastAsia="HGS明朝B"/>
        </w:rPr>
      </w:pPr>
    </w:p>
    <w:p w14:paraId="63A09B44" w14:textId="0591B55C" w:rsidR="00073AA3" w:rsidRPr="00095648" w:rsidRDefault="00502580" w:rsidP="00073AA3">
      <w:pPr>
        <w:rPr>
          <w:rFonts w:ascii="HGS明朝B" w:eastAsia="HGS明朝B"/>
          <w:color w:val="0070C0"/>
        </w:rPr>
      </w:pPr>
      <w:r w:rsidRPr="00095648">
        <w:rPr>
          <w:rFonts w:ascii="HGS明朝B" w:eastAsia="HGS明朝B" w:hint="eastAsia"/>
          <w:color w:val="0070C0"/>
        </w:rPr>
        <w:t>ローマの古法に見出されるホモ・サケルとは</w:t>
      </w:r>
      <w:r w:rsidR="00073AA3" w:rsidRPr="00095648">
        <w:rPr>
          <w:rFonts w:ascii="HGS明朝B" w:eastAsia="HGS明朝B" w:hint="eastAsia"/>
          <w:color w:val="0070C0"/>
        </w:rPr>
        <w:t>共同体の法から放逐され</w:t>
      </w:r>
      <w:r w:rsidRPr="00095648">
        <w:rPr>
          <w:rFonts w:ascii="HGS明朝B" w:eastAsia="HGS明朝B" w:hint="eastAsia"/>
          <w:color w:val="0070C0"/>
        </w:rPr>
        <w:t>た存在で</w:t>
      </w:r>
      <w:r w:rsidR="00073AA3" w:rsidRPr="00095648">
        <w:rPr>
          <w:rFonts w:ascii="HGS明朝B" w:eastAsia="HGS明朝B" w:hint="eastAsia"/>
          <w:color w:val="0070C0"/>
        </w:rPr>
        <w:t>、</w:t>
      </w:r>
      <w:r w:rsidRPr="00095648">
        <w:rPr>
          <w:rFonts w:ascii="HGS明朝B" w:eastAsia="HGS明朝B" w:hint="eastAsia"/>
          <w:color w:val="0070C0"/>
        </w:rPr>
        <w:t>人々はこれを罰せられることなく殺害できる</w:t>
      </w:r>
      <w:r w:rsidR="00073AA3" w:rsidRPr="00095648">
        <w:rPr>
          <w:rFonts w:ascii="HGS明朝B" w:eastAsia="HGS明朝B" w:hint="eastAsia"/>
          <w:color w:val="0070C0"/>
        </w:rPr>
        <w:t>。</w:t>
      </w:r>
      <w:r w:rsidR="001E6E6C" w:rsidRPr="00095648">
        <w:rPr>
          <w:rFonts w:ascii="HGS明朝B" w:eastAsia="HGS明朝B" w:hint="eastAsia"/>
          <w:color w:val="0070C0"/>
        </w:rPr>
        <w:t>かれ</w:t>
      </w:r>
      <w:r w:rsidRPr="00095648">
        <w:rPr>
          <w:rFonts w:ascii="HGS明朝B" w:eastAsia="HGS明朝B" w:hint="eastAsia"/>
          <w:color w:val="0070C0"/>
        </w:rPr>
        <w:t>は供犠儀礼に掛けられることも</w:t>
      </w:r>
      <w:r w:rsidR="009C653D" w:rsidRPr="00095648">
        <w:rPr>
          <w:rFonts w:ascii="HGS明朝B" w:eastAsia="HGS明朝B" w:hint="eastAsia"/>
          <w:color w:val="0070C0"/>
        </w:rPr>
        <w:t>、</w:t>
      </w:r>
      <w:r w:rsidRPr="00095648">
        <w:rPr>
          <w:rFonts w:ascii="HGS明朝B" w:eastAsia="HGS明朝B" w:hint="eastAsia"/>
          <w:color w:val="0070C0"/>
        </w:rPr>
        <w:t>神への犠牲と見なされることも</w:t>
      </w:r>
      <w:r w:rsidR="00073AA3" w:rsidRPr="00095648">
        <w:rPr>
          <w:rFonts w:ascii="HGS明朝B" w:eastAsia="HGS明朝B" w:hint="eastAsia"/>
          <w:color w:val="0070C0"/>
        </w:rPr>
        <w:t>ない。いかなる名誉や栄光とも無縁なまま</w:t>
      </w:r>
      <w:r w:rsidR="009C653D" w:rsidRPr="00095648">
        <w:rPr>
          <w:rFonts w:ascii="HGS明朝B" w:eastAsia="HGS明朝B" w:hint="eastAsia"/>
          <w:color w:val="0070C0"/>
        </w:rPr>
        <w:t>打ち捨てられ</w:t>
      </w:r>
      <w:r w:rsidR="00073AA3" w:rsidRPr="00095648">
        <w:rPr>
          <w:rFonts w:ascii="HGS明朝B" w:eastAsia="HGS明朝B" w:hint="eastAsia"/>
          <w:color w:val="0070C0"/>
        </w:rPr>
        <w:t>る。</w:t>
      </w:r>
    </w:p>
    <w:p w14:paraId="237178A4" w14:textId="77777777" w:rsidR="00073AA3" w:rsidRPr="00095648" w:rsidRDefault="00073AA3" w:rsidP="00073AA3">
      <w:pPr>
        <w:rPr>
          <w:rFonts w:ascii="HGS明朝B" w:eastAsia="HGS明朝B"/>
          <w:color w:val="0070C0"/>
        </w:rPr>
      </w:pPr>
    </w:p>
    <w:p w14:paraId="2CCE7294" w14:textId="635B91D5" w:rsidR="004F42B5" w:rsidRPr="00095648" w:rsidRDefault="00073AA3" w:rsidP="00073AA3">
      <w:pPr>
        <w:rPr>
          <w:rFonts w:ascii="HGS明朝B" w:eastAsia="HGS明朝B"/>
          <w:color w:val="0070C0"/>
        </w:rPr>
      </w:pPr>
      <w:r w:rsidRPr="00095648">
        <w:rPr>
          <w:rFonts w:ascii="HGS明朝B" w:eastAsia="HGS明朝B" w:hint="eastAsia"/>
          <w:color w:val="0070C0"/>
        </w:rPr>
        <w:t>ところが、そんな存在を逆説的な形で自らに包含することで古代社会は自らの力と栄光を他に示す。秩序の周縁で無為に殺される存在が逆説的に秩序</w:t>
      </w:r>
      <w:r w:rsidR="0009321E" w:rsidRPr="00095648">
        <w:rPr>
          <w:rFonts w:ascii="HGS明朝B" w:eastAsia="HGS明朝B" w:hint="eastAsia"/>
          <w:color w:val="0070C0"/>
        </w:rPr>
        <w:t>そのもの</w:t>
      </w:r>
      <w:r w:rsidR="00D60058" w:rsidRPr="00095648">
        <w:rPr>
          <w:rFonts w:ascii="HGS明朝B" w:eastAsia="HGS明朝B" w:hint="eastAsia"/>
          <w:color w:val="0070C0"/>
        </w:rPr>
        <w:t>を担保する。のみならず後に</w:t>
      </w:r>
      <w:r w:rsidRPr="00095648">
        <w:rPr>
          <w:rFonts w:ascii="HGS明朝B" w:eastAsia="HGS明朝B" w:hint="eastAsia"/>
          <w:color w:val="0070C0"/>
        </w:rPr>
        <w:t>「サケル」という</w:t>
      </w:r>
      <w:r w:rsidR="00D60058" w:rsidRPr="00095648">
        <w:rPr>
          <w:rFonts w:ascii="HGS明朝B" w:eastAsia="HGS明朝B" w:hint="eastAsia"/>
          <w:color w:val="0070C0"/>
        </w:rPr>
        <w:t>語は「聖なるもの」という超越的な後光をも帯びる</w:t>
      </w:r>
      <w:r w:rsidRPr="00095648">
        <w:rPr>
          <w:rFonts w:ascii="HGS明朝B" w:eastAsia="HGS明朝B" w:hint="eastAsia"/>
          <w:color w:val="0070C0"/>
        </w:rPr>
        <w:t>。この上なく貧しく惨めな存在が、聖なる栄光の身体を獲得する</w:t>
      </w:r>
      <w:r w:rsidR="00502580" w:rsidRPr="00095648">
        <w:rPr>
          <w:rFonts w:ascii="HGS明朝B" w:eastAsia="HGS明朝B" w:hint="eastAsia"/>
          <w:color w:val="0070C0"/>
        </w:rPr>
        <w:t>に至る</w:t>
      </w:r>
      <w:r w:rsidRPr="00095648">
        <w:rPr>
          <w:rFonts w:ascii="HGS明朝B" w:eastAsia="HGS明朝B" w:hint="eastAsia"/>
          <w:color w:val="0070C0"/>
        </w:rPr>
        <w:t>。</w:t>
      </w:r>
    </w:p>
    <w:p w14:paraId="4F124586" w14:textId="77777777" w:rsidR="004F42B5" w:rsidRDefault="004F42B5" w:rsidP="00073AA3">
      <w:pPr>
        <w:rPr>
          <w:rFonts w:ascii="HGS明朝B" w:eastAsia="HGS明朝B"/>
        </w:rPr>
      </w:pPr>
    </w:p>
    <w:p w14:paraId="704E64DC" w14:textId="73670D39" w:rsidR="00073AA3" w:rsidRPr="00073AA3" w:rsidRDefault="003D0F05" w:rsidP="004B3A9B">
      <w:pPr>
        <w:rPr>
          <w:rFonts w:ascii="HGS明朝B" w:eastAsia="HGS明朝B"/>
        </w:rPr>
      </w:pPr>
      <w:r>
        <w:rPr>
          <w:rFonts w:ascii="HGS明朝B" w:eastAsia="HGS明朝B" w:hint="eastAsia"/>
        </w:rPr>
        <w:t>近代</w:t>
      </w:r>
      <w:r w:rsidR="0009321E">
        <w:rPr>
          <w:rFonts w:ascii="HGS明朝B" w:eastAsia="HGS明朝B" w:hint="eastAsia"/>
        </w:rPr>
        <w:t>国家の規律化・規格化に追い立てられ、人びとはこの上なく隷属化し、剥き出しの生に放置される。そこには主体化もまた働いていて、</w:t>
      </w:r>
      <w:r w:rsidR="00137981">
        <w:rPr>
          <w:rFonts w:ascii="HGS明朝B" w:eastAsia="HGS明朝B" w:hint="eastAsia"/>
        </w:rPr>
        <w:t>この赤裸の</w:t>
      </w:r>
      <w:r w:rsidR="00073AA3" w:rsidRPr="00073AA3">
        <w:rPr>
          <w:rFonts w:ascii="HGS明朝B" w:eastAsia="HGS明朝B" w:hint="eastAsia"/>
        </w:rPr>
        <w:t>生を救い、自らの内に包摂すること</w:t>
      </w:r>
      <w:r w:rsidR="00137981">
        <w:rPr>
          <w:rFonts w:ascii="HGS明朝B" w:eastAsia="HGS明朝B" w:hint="eastAsia"/>
        </w:rPr>
        <w:t>で</w:t>
      </w:r>
      <w:r w:rsidR="001762D0">
        <w:rPr>
          <w:rFonts w:ascii="HGS明朝B" w:eastAsia="HGS明朝B" w:hint="eastAsia"/>
        </w:rPr>
        <w:t>、</w:t>
      </w:r>
      <w:r w:rsidR="004B3A9B">
        <w:rPr>
          <w:rFonts w:ascii="HGS明朝B" w:eastAsia="HGS明朝B" w:hint="eastAsia"/>
        </w:rPr>
        <w:t>剥き出し</w:t>
      </w:r>
      <w:r w:rsidR="001762D0">
        <w:rPr>
          <w:rFonts w:ascii="HGS明朝B" w:eastAsia="HGS明朝B" w:hint="eastAsia"/>
        </w:rPr>
        <w:t>の生に形をあたえようとする。</w:t>
      </w:r>
      <w:r w:rsidR="0009321E">
        <w:rPr>
          <w:rFonts w:ascii="HGS明朝B" w:eastAsia="HGS明朝B" w:hint="eastAsia"/>
        </w:rPr>
        <w:t>ここに近代民主主義が誕生す</w:t>
      </w:r>
      <w:r w:rsidR="0009321E" w:rsidRPr="0009321E">
        <w:rPr>
          <w:rFonts w:ascii="HGS明朝B" w:eastAsia="HGS明朝B" w:hint="eastAsia"/>
        </w:rPr>
        <w:t>る。</w:t>
      </w:r>
    </w:p>
    <w:p w14:paraId="0A8036EC" w14:textId="77777777" w:rsidR="00073AA3" w:rsidRPr="00073AA3" w:rsidRDefault="00073AA3" w:rsidP="00073AA3">
      <w:pPr>
        <w:rPr>
          <w:rFonts w:ascii="HGS明朝B" w:eastAsia="HGS明朝B"/>
        </w:rPr>
      </w:pPr>
    </w:p>
    <w:p w14:paraId="2E3F6413" w14:textId="1E565CC0" w:rsidR="00137981" w:rsidRDefault="00073AA3" w:rsidP="00073AA3">
      <w:pPr>
        <w:rPr>
          <w:rFonts w:ascii="HGS明朝B" w:eastAsia="HGS明朝B"/>
        </w:rPr>
      </w:pPr>
      <w:r w:rsidRPr="00073AA3">
        <w:rPr>
          <w:rFonts w:ascii="HGS明朝B" w:eastAsia="HGS明朝B" w:hint="eastAsia"/>
        </w:rPr>
        <w:t>この上なく無惨に人が隷従させられる、その場が同時にこの上なく激烈に人間の自由と幸福が賭けられる場となる。</w:t>
      </w:r>
      <w:r w:rsidR="00D60058">
        <w:rPr>
          <w:rFonts w:ascii="HGS明朝B" w:eastAsia="HGS明朝B" w:hint="eastAsia"/>
        </w:rPr>
        <w:t>その過程で</w:t>
      </w:r>
      <w:r w:rsidRPr="00073AA3">
        <w:rPr>
          <w:rFonts w:ascii="HGS明朝B" w:eastAsia="HGS明朝B" w:hint="eastAsia"/>
        </w:rPr>
        <w:t>近代の民主主義は</w:t>
      </w:r>
      <w:r w:rsidR="00D60058">
        <w:rPr>
          <w:rFonts w:ascii="HGS明朝B" w:eastAsia="HGS明朝B" w:hint="eastAsia"/>
        </w:rPr>
        <w:t>、</w:t>
      </w:r>
      <w:r w:rsidRPr="00073AA3">
        <w:rPr>
          <w:rFonts w:ascii="HGS明朝B" w:eastAsia="HGS明朝B" w:hint="eastAsia"/>
        </w:rPr>
        <w:t>虐げられた惨めな人々</w:t>
      </w:r>
      <w:r w:rsidR="000223CE">
        <w:rPr>
          <w:rFonts w:ascii="HGS明朝B" w:eastAsia="HGS明朝B" w:hint="eastAsia"/>
        </w:rPr>
        <w:t>（レ・ミゼラブル）</w:t>
      </w:r>
      <w:r w:rsidRPr="00073AA3">
        <w:rPr>
          <w:rFonts w:ascii="HGS明朝B" w:eastAsia="HGS明朝B" w:hint="eastAsia"/>
        </w:rPr>
        <w:t>を救わんとして、政治をメディア的かつスペクタクル的な見世物にしてしまう。</w:t>
      </w:r>
    </w:p>
    <w:p w14:paraId="6FEDCE59" w14:textId="77777777" w:rsidR="00137981" w:rsidRDefault="00137981" w:rsidP="00073AA3">
      <w:pPr>
        <w:rPr>
          <w:rFonts w:ascii="HGS明朝B" w:eastAsia="HGS明朝B"/>
        </w:rPr>
      </w:pPr>
    </w:p>
    <w:p w14:paraId="73C7BDE5" w14:textId="7A391CF2" w:rsidR="00073AA3" w:rsidRPr="00073AA3" w:rsidRDefault="00D60058" w:rsidP="00073AA3">
      <w:pPr>
        <w:rPr>
          <w:rFonts w:ascii="HGS明朝B" w:eastAsia="HGS明朝B"/>
        </w:rPr>
      </w:pPr>
      <w:r w:rsidRPr="00CB5189">
        <w:rPr>
          <w:rFonts w:ascii="HGS明朝B" w:eastAsia="HGS明朝B" w:hint="eastAsia"/>
          <w:color w:val="0070C0"/>
        </w:rPr>
        <w:t>民主主義のルールに</w:t>
      </w:r>
      <w:r w:rsidR="0062343A" w:rsidRPr="00CB5189">
        <w:rPr>
          <w:rFonts w:ascii="HGS明朝B" w:eastAsia="HGS明朝B" w:hint="eastAsia"/>
          <w:color w:val="0070C0"/>
        </w:rPr>
        <w:t>乗っかり</w:t>
      </w:r>
      <w:r w:rsidRPr="00CB5189">
        <w:rPr>
          <w:rFonts w:ascii="HGS明朝B" w:eastAsia="HGS明朝B" w:hint="eastAsia"/>
          <w:color w:val="0070C0"/>
        </w:rPr>
        <w:t>、この見世物に参加することで</w:t>
      </w:r>
      <w:r w:rsidR="00073AA3" w:rsidRPr="00CB5189">
        <w:rPr>
          <w:rFonts w:ascii="HGS明朝B" w:eastAsia="HGS明朝B" w:hint="eastAsia"/>
          <w:color w:val="0070C0"/>
        </w:rPr>
        <w:t>民衆は自らの代理人を得る。</w:t>
      </w:r>
      <w:r w:rsidR="00137981" w:rsidRPr="00CB5189">
        <w:rPr>
          <w:rFonts w:ascii="HGS明朝B" w:eastAsia="HGS明朝B" w:hint="eastAsia"/>
          <w:color w:val="0070C0"/>
        </w:rPr>
        <w:t>大衆の王</w:t>
      </w:r>
      <w:r w:rsidR="00DB11F9" w:rsidRPr="00CB5189">
        <w:rPr>
          <w:rFonts w:ascii="HGS明朝B" w:eastAsia="HGS明朝B" w:hint="eastAsia"/>
          <w:color w:val="0070C0"/>
        </w:rPr>
        <w:t>が</w:t>
      </w:r>
      <w:r w:rsidRPr="00CB5189">
        <w:rPr>
          <w:rFonts w:ascii="HGS明朝B" w:eastAsia="HGS明朝B" w:hint="eastAsia"/>
          <w:color w:val="0070C0"/>
        </w:rPr>
        <w:t>無責任な見物人を煽動し、ついに</w:t>
      </w:r>
      <w:r w:rsidR="00073AA3" w:rsidRPr="00CB5189">
        <w:rPr>
          <w:rFonts w:ascii="HGS明朝B" w:eastAsia="HGS明朝B" w:hint="eastAsia"/>
          <w:color w:val="0070C0"/>
        </w:rPr>
        <w:t>立場を逆転させる。かつて</w:t>
      </w:r>
      <w:r w:rsidRPr="00CB5189">
        <w:rPr>
          <w:rFonts w:ascii="HGS明朝B" w:eastAsia="HGS明朝B" w:hint="eastAsia"/>
          <w:color w:val="0070C0"/>
        </w:rPr>
        <w:t>政治から排除されてきた存在が、いまや権力の中枢を奪取する。</w:t>
      </w:r>
      <w:r w:rsidR="00137981" w:rsidRPr="00CB5189">
        <w:rPr>
          <w:rFonts w:ascii="HGS明朝B" w:eastAsia="HGS明朝B" w:hint="eastAsia"/>
          <w:color w:val="0070C0"/>
        </w:rPr>
        <w:t>主人と奴隷の弁証法において、</w:t>
      </w:r>
      <w:r w:rsidR="00073AA3" w:rsidRPr="00CB5189">
        <w:rPr>
          <w:rFonts w:ascii="HGS明朝B" w:eastAsia="HGS明朝B" w:hint="eastAsia"/>
          <w:color w:val="0070C0"/>
        </w:rPr>
        <w:t>かつての奴隷た</w:t>
      </w:r>
      <w:r w:rsidRPr="00CB5189">
        <w:rPr>
          <w:rFonts w:ascii="HGS明朝B" w:eastAsia="HGS明朝B" w:hint="eastAsia"/>
          <w:color w:val="0070C0"/>
        </w:rPr>
        <w:t>ちがかつてない</w:t>
      </w:r>
      <w:r w:rsidR="00137981" w:rsidRPr="00CB5189">
        <w:rPr>
          <w:rFonts w:ascii="HGS明朝B" w:eastAsia="HGS明朝B" w:hint="eastAsia"/>
          <w:color w:val="0070C0"/>
        </w:rPr>
        <w:t>暴君と化す。</w:t>
      </w:r>
      <w:r w:rsidR="00137981">
        <w:rPr>
          <w:rFonts w:ascii="HGS明朝B" w:eastAsia="HGS明朝B" w:hint="eastAsia"/>
        </w:rPr>
        <w:t>民主主義は容易に全体主義へと転落</w:t>
      </w:r>
      <w:r w:rsidR="00073AA3" w:rsidRPr="00073AA3">
        <w:rPr>
          <w:rFonts w:ascii="HGS明朝B" w:eastAsia="HGS明朝B" w:hint="eastAsia"/>
        </w:rPr>
        <w:t>する。</w:t>
      </w:r>
    </w:p>
    <w:p w14:paraId="50CCE2F1" w14:textId="77777777" w:rsidR="00073AA3" w:rsidRPr="00073AA3" w:rsidRDefault="00073AA3" w:rsidP="00073AA3">
      <w:pPr>
        <w:rPr>
          <w:rFonts w:ascii="HGS明朝B" w:eastAsia="HGS明朝B"/>
        </w:rPr>
      </w:pPr>
    </w:p>
    <w:p w14:paraId="684450A5" w14:textId="77777777" w:rsidR="002147CD" w:rsidRDefault="00775907" w:rsidP="00A35947">
      <w:pPr>
        <w:rPr>
          <w:rFonts w:ascii="HGS明朝B" w:eastAsia="HGS明朝B"/>
        </w:rPr>
      </w:pPr>
      <w:r>
        <w:rPr>
          <w:rFonts w:ascii="HGS明朝B" w:eastAsia="HGS明朝B" w:hint="eastAsia"/>
        </w:rPr>
        <w:t>コロナ禍という異常事態を前に、世界の多くの国家が既成の法を拡張し、</w:t>
      </w:r>
      <w:r w:rsidR="00217EBF">
        <w:rPr>
          <w:rFonts w:ascii="HGS明朝B" w:eastAsia="HGS明朝B" w:hint="eastAsia"/>
        </w:rPr>
        <w:t>時に放棄して、社会の存命を図ろうとしています。</w:t>
      </w:r>
      <w:r w:rsidR="00E6271A">
        <w:rPr>
          <w:rFonts w:ascii="HGS明朝B" w:eastAsia="HGS明朝B" w:hint="eastAsia"/>
        </w:rPr>
        <w:t>ゾーエー（生物）として社会集団が生き残りを図ろうとすれば、</w:t>
      </w:r>
      <w:r w:rsidR="00502580">
        <w:rPr>
          <w:rFonts w:ascii="HGS明朝B" w:eastAsia="HGS明朝B" w:hint="eastAsia"/>
        </w:rPr>
        <w:t>医学的・生物学的な配慮が必要不可欠です。それは</w:t>
      </w:r>
      <w:r w:rsidR="00E105BB">
        <w:rPr>
          <w:rFonts w:ascii="HGS明朝B" w:eastAsia="HGS明朝B" w:hint="eastAsia"/>
        </w:rPr>
        <w:t>ビオス</w:t>
      </w:r>
      <w:r w:rsidR="00502580">
        <w:rPr>
          <w:rFonts w:ascii="HGS明朝B" w:eastAsia="HGS明朝B" w:hint="eastAsia"/>
        </w:rPr>
        <w:t>（生活）を維持する</w:t>
      </w:r>
      <w:r w:rsidR="00A6276B">
        <w:rPr>
          <w:rFonts w:ascii="HGS明朝B" w:eastAsia="HGS明朝B" w:hint="eastAsia"/>
        </w:rPr>
        <w:t>経済的・社会的な計算</w:t>
      </w:r>
      <w:r w:rsidR="00502580">
        <w:rPr>
          <w:rFonts w:ascii="HGS明朝B" w:eastAsia="HGS明朝B" w:hint="eastAsia"/>
        </w:rPr>
        <w:t>に裏打ちされねばならない</w:t>
      </w:r>
      <w:r w:rsidR="00A6276B">
        <w:rPr>
          <w:rFonts w:ascii="HGS明朝B" w:eastAsia="HGS明朝B" w:hint="eastAsia"/>
        </w:rPr>
        <w:t>。</w:t>
      </w:r>
      <w:r w:rsidR="00F44473">
        <w:rPr>
          <w:rFonts w:ascii="HGS明朝B" w:eastAsia="HGS明朝B" w:hint="eastAsia"/>
        </w:rPr>
        <w:t>あれかこれかの二者択一ではなく、そのどちらも包摂せざるを得ないのが現代の政治、すなわち生政治の実態です。</w:t>
      </w:r>
    </w:p>
    <w:p w14:paraId="250F5713" w14:textId="77777777" w:rsidR="002147CD" w:rsidRDefault="002147CD" w:rsidP="00A35947">
      <w:pPr>
        <w:rPr>
          <w:rFonts w:ascii="HGS明朝B" w:eastAsia="HGS明朝B"/>
        </w:rPr>
      </w:pPr>
    </w:p>
    <w:p w14:paraId="05176CC4" w14:textId="0C52362F" w:rsidR="005F62B5" w:rsidRDefault="00D60058" w:rsidP="00A35947">
      <w:pPr>
        <w:rPr>
          <w:rFonts w:ascii="HGS明朝B" w:eastAsia="HGS明朝B"/>
        </w:rPr>
      </w:pPr>
      <w:r>
        <w:rPr>
          <w:rFonts w:ascii="HGS明朝B" w:eastAsia="HGS明朝B" w:hint="eastAsia"/>
        </w:rPr>
        <w:t>それには専門家の協力が欠かせず、メディアによる国民への呼びかけも必須です</w:t>
      </w:r>
      <w:r w:rsidR="009E4B3A">
        <w:rPr>
          <w:rFonts w:ascii="HGS明朝B" w:eastAsia="HGS明朝B" w:hint="eastAsia"/>
        </w:rPr>
        <w:t>。</w:t>
      </w:r>
      <w:r w:rsidR="00120E25">
        <w:rPr>
          <w:rFonts w:ascii="HGS明朝B" w:eastAsia="HGS明朝B" w:hint="eastAsia"/>
        </w:rPr>
        <w:t>ところが専門的知識は</w:t>
      </w:r>
      <w:r w:rsidR="008547CB">
        <w:rPr>
          <w:rFonts w:ascii="HGS明朝B" w:eastAsia="HGS明朝B" w:hint="eastAsia"/>
        </w:rPr>
        <w:t>誤りやすく、メディアは見世物化しやすい。</w:t>
      </w:r>
      <w:r w:rsidR="002147CD">
        <w:rPr>
          <w:rFonts w:ascii="HGS明朝B" w:eastAsia="HGS明朝B" w:hint="eastAsia"/>
        </w:rPr>
        <w:t>現代社</w:t>
      </w:r>
      <w:r>
        <w:rPr>
          <w:rFonts w:ascii="HGS明朝B" w:eastAsia="HGS明朝B" w:hint="eastAsia"/>
        </w:rPr>
        <w:t>会は急速に強制収容所化しています。コロナ禍をきっかけに</w:t>
      </w:r>
      <w:r w:rsidR="002147CD">
        <w:rPr>
          <w:rFonts w:ascii="HGS明朝B" w:eastAsia="HGS明朝B" w:hint="eastAsia"/>
        </w:rPr>
        <w:t>生政治の破滅的な動向が誰の目にもはっきりしてきた。</w:t>
      </w:r>
    </w:p>
    <w:p w14:paraId="1A516B9E" w14:textId="40EE3F4F" w:rsidR="002147CD" w:rsidRDefault="002147CD" w:rsidP="00A35947">
      <w:pPr>
        <w:rPr>
          <w:rFonts w:ascii="HGS明朝B" w:eastAsia="HGS明朝B"/>
        </w:rPr>
      </w:pPr>
    </w:p>
    <w:p w14:paraId="0EFF8E85" w14:textId="0DA59E39" w:rsidR="002147CD" w:rsidRDefault="002147CD" w:rsidP="00A35947">
      <w:pPr>
        <w:rPr>
          <w:rFonts w:ascii="HGS明朝B" w:eastAsia="HGS明朝B"/>
        </w:rPr>
      </w:pPr>
    </w:p>
    <w:p w14:paraId="25B39DE4" w14:textId="306EF0F2" w:rsidR="002147CD" w:rsidRDefault="00CA464D" w:rsidP="00A35947">
      <w:pPr>
        <w:rPr>
          <w:rFonts w:ascii="HGS明朝B" w:eastAsia="HGS明朝B"/>
        </w:rPr>
      </w:pPr>
      <w:r>
        <w:rPr>
          <w:rFonts w:ascii="HGS明朝B" w:eastAsia="HGS明朝B" w:hint="eastAsia"/>
        </w:rPr>
        <w:lastRenderedPageBreak/>
        <w:t xml:space="preserve">３ </w:t>
      </w:r>
      <w:r w:rsidR="002147CD">
        <w:rPr>
          <w:rFonts w:ascii="HGS明朝B" w:eastAsia="HGS明朝B" w:hint="eastAsia"/>
        </w:rPr>
        <w:t>公共性の光のもとで</w:t>
      </w:r>
    </w:p>
    <w:p w14:paraId="4E5C45AF" w14:textId="79AEA9E6" w:rsidR="002147CD" w:rsidRDefault="002147CD" w:rsidP="00A35947">
      <w:pPr>
        <w:rPr>
          <w:rFonts w:ascii="HGS明朝B" w:eastAsia="HGS明朝B"/>
        </w:rPr>
      </w:pPr>
    </w:p>
    <w:p w14:paraId="3CB8C9CD" w14:textId="5C58DD4B" w:rsidR="002147CD" w:rsidRDefault="00BD4E76" w:rsidP="00A35947">
      <w:pPr>
        <w:rPr>
          <w:rFonts w:ascii="HGS明朝B" w:eastAsia="HGS明朝B"/>
        </w:rPr>
      </w:pPr>
      <w:r>
        <w:rPr>
          <w:rFonts w:ascii="HGS明朝B" w:eastAsia="HGS明朝B" w:hint="eastAsia"/>
        </w:rPr>
        <w:t>周知のように『人間の条件』の劈頭で</w:t>
      </w:r>
      <w:r w:rsidR="00B86CB5">
        <w:rPr>
          <w:rFonts w:ascii="HGS明朝B" w:eastAsia="HGS明朝B" w:hint="eastAsia"/>
        </w:rPr>
        <w:t>ハンナ・ア</w:t>
      </w:r>
      <w:r w:rsidR="002147CD">
        <w:rPr>
          <w:rFonts w:ascii="HGS明朝B" w:eastAsia="HGS明朝B" w:hint="eastAsia"/>
        </w:rPr>
        <w:t>レント</w:t>
      </w:r>
      <w:r>
        <w:rPr>
          <w:rFonts w:ascii="HGS明朝B" w:eastAsia="HGS明朝B" w:hint="eastAsia"/>
        </w:rPr>
        <w:t>は人間の活動力を労働</w:t>
      </w:r>
      <w:r w:rsidR="00EA68DB">
        <w:rPr>
          <w:rFonts w:ascii="HGS明朝B" w:eastAsia="HGS明朝B" w:hint="eastAsia"/>
        </w:rPr>
        <w:t>（labor）</w:t>
      </w:r>
      <w:r>
        <w:rPr>
          <w:rFonts w:ascii="HGS明朝B" w:eastAsia="HGS明朝B" w:hint="eastAsia"/>
        </w:rPr>
        <w:t>、仕事</w:t>
      </w:r>
      <w:r w:rsidR="00EA68DB">
        <w:rPr>
          <w:rFonts w:ascii="HGS明朝B" w:eastAsia="HGS明朝B" w:hint="eastAsia"/>
        </w:rPr>
        <w:t>（work）</w:t>
      </w:r>
      <w:r>
        <w:rPr>
          <w:rFonts w:ascii="HGS明朝B" w:eastAsia="HGS明朝B" w:hint="eastAsia"/>
        </w:rPr>
        <w:t>、活動</w:t>
      </w:r>
      <w:r w:rsidR="00EA68DB">
        <w:rPr>
          <w:rFonts w:ascii="HGS明朝B" w:eastAsia="HGS明朝B" w:hint="eastAsia"/>
        </w:rPr>
        <w:t>（action）</w:t>
      </w:r>
      <w:r>
        <w:rPr>
          <w:rFonts w:ascii="HGS明朝B" w:eastAsia="HGS明朝B" w:hint="eastAsia"/>
        </w:rPr>
        <w:t>の３つに区分しています（志水速雄訳、ちくま学芸文庫）。</w:t>
      </w:r>
      <w:r w:rsidR="00222B0A">
        <w:rPr>
          <w:rFonts w:ascii="HGS明朝B" w:eastAsia="HGS明朝B" w:hint="eastAsia"/>
        </w:rPr>
        <w:t>これを彼女の定義とは少し</w:t>
      </w:r>
      <w:r w:rsidR="006C6807">
        <w:rPr>
          <w:rFonts w:ascii="HGS明朝B" w:eastAsia="HGS明朝B" w:hint="eastAsia"/>
        </w:rPr>
        <w:t>違う</w:t>
      </w:r>
      <w:r w:rsidR="00222B0A">
        <w:rPr>
          <w:rFonts w:ascii="HGS明朝B" w:eastAsia="HGS明朝B" w:hint="eastAsia"/>
        </w:rPr>
        <w:t>かたちで整理してみましょう。</w:t>
      </w:r>
    </w:p>
    <w:p w14:paraId="56FCCB54" w14:textId="63CB9271" w:rsidR="00576100" w:rsidRDefault="00576100" w:rsidP="00A35947">
      <w:pPr>
        <w:rPr>
          <w:rFonts w:ascii="HGS明朝B" w:eastAsia="HGS明朝B"/>
        </w:rPr>
      </w:pPr>
    </w:p>
    <w:p w14:paraId="13BDF450" w14:textId="0ADCCF79" w:rsidR="00576100" w:rsidRDefault="00137981" w:rsidP="00A35947">
      <w:pPr>
        <w:rPr>
          <w:rFonts w:ascii="HGS明朝B" w:eastAsia="HGS明朝B"/>
        </w:rPr>
      </w:pPr>
      <w:r w:rsidRPr="009E0E08">
        <w:rPr>
          <w:rFonts w:ascii="HGS明朝B" w:eastAsia="HGS明朝B" w:hint="eastAsia"/>
          <w:color w:val="FF0000"/>
        </w:rPr>
        <w:t>《労働》</w:t>
      </w:r>
      <w:r w:rsidR="00576100">
        <w:rPr>
          <w:rFonts w:ascii="HGS明朝B" w:eastAsia="HGS明朝B" w:hint="eastAsia"/>
        </w:rPr>
        <w:t>は人間の肉体的・生物学的条件に支配される。そこでは人間の条件は生命それ自体です。いわば人間文化の初源的</w:t>
      </w:r>
      <w:r w:rsidR="00222B0A">
        <w:rPr>
          <w:rFonts w:ascii="HGS明朝B" w:eastAsia="HGS明朝B" w:hint="eastAsia"/>
        </w:rPr>
        <w:t>形態で、</w:t>
      </w:r>
      <w:r w:rsidR="00CA15D3">
        <w:rPr>
          <w:rFonts w:ascii="HGS明朝B" w:eastAsia="HGS明朝B" w:hint="eastAsia"/>
        </w:rPr>
        <w:t>アガンベンの用語を用いるなら</w:t>
      </w:r>
      <w:r w:rsidR="00222B0A">
        <w:rPr>
          <w:rFonts w:ascii="HGS明朝B" w:eastAsia="HGS明朝B" w:hint="eastAsia"/>
        </w:rPr>
        <w:t>「ゾーエー」の次元だと言ってよい。</w:t>
      </w:r>
    </w:p>
    <w:p w14:paraId="59CA20C0" w14:textId="6A3C0FA2" w:rsidR="00222B0A" w:rsidRDefault="00222B0A" w:rsidP="00A35947">
      <w:pPr>
        <w:rPr>
          <w:rFonts w:ascii="HGS明朝B" w:eastAsia="HGS明朝B"/>
        </w:rPr>
      </w:pPr>
    </w:p>
    <w:p w14:paraId="1D309FAE" w14:textId="36DA42A1" w:rsidR="00222B0A" w:rsidRDefault="00137981" w:rsidP="00A35947">
      <w:pPr>
        <w:rPr>
          <w:rFonts w:ascii="HGS明朝B" w:eastAsia="HGS明朝B"/>
        </w:rPr>
      </w:pPr>
      <w:r w:rsidRPr="009E0E08">
        <w:rPr>
          <w:rFonts w:ascii="HGS明朝B" w:eastAsia="HGS明朝B" w:hint="eastAsia"/>
          <w:color w:val="FF0000"/>
        </w:rPr>
        <w:t>《仕事》</w:t>
      </w:r>
      <w:r w:rsidR="00222B0A">
        <w:rPr>
          <w:rFonts w:ascii="HGS明朝B" w:eastAsia="HGS明朝B" w:hint="eastAsia"/>
        </w:rPr>
        <w:t>は自然環境を超え出た人工的な世界を創り出そうとする。そこでは積極的に「ビオス」が問われ、ここに文明が成立すると見なせます。</w:t>
      </w:r>
      <w:r w:rsidR="008343E6">
        <w:rPr>
          <w:rFonts w:ascii="HGS明朝B" w:eastAsia="HGS明朝B" w:hint="eastAsia"/>
        </w:rPr>
        <w:t>そ</w:t>
      </w:r>
      <w:r w:rsidR="00D61DEA">
        <w:rPr>
          <w:rFonts w:ascii="HGS明朝B" w:eastAsia="HGS明朝B" w:hint="eastAsia"/>
        </w:rPr>
        <w:t>れは</w:t>
      </w:r>
      <w:r w:rsidR="00C45B4C" w:rsidRPr="00C45B4C">
        <w:rPr>
          <w:rFonts w:ascii="HGS明朝B" w:eastAsia="HGS明朝B" w:hint="eastAsia"/>
          <w:color w:val="0070C0"/>
        </w:rPr>
        <w:t>（アレントは気づいていませんが）</w:t>
      </w:r>
      <w:r w:rsidR="00D61DEA">
        <w:rPr>
          <w:rFonts w:ascii="HGS明朝B" w:eastAsia="HGS明朝B" w:hint="eastAsia"/>
        </w:rPr>
        <w:t>市場により支えられる社会で</w:t>
      </w:r>
      <w:r w:rsidR="00B96098">
        <w:rPr>
          <w:rFonts w:ascii="HGS明朝B" w:eastAsia="HGS明朝B" w:hint="eastAsia"/>
        </w:rPr>
        <w:t>す。</w:t>
      </w:r>
    </w:p>
    <w:p w14:paraId="4C14E1F0" w14:textId="5C82DBB8" w:rsidR="00222B0A" w:rsidRDefault="00222B0A" w:rsidP="00A35947">
      <w:pPr>
        <w:rPr>
          <w:rFonts w:ascii="HGS明朝B" w:eastAsia="HGS明朝B"/>
        </w:rPr>
      </w:pPr>
    </w:p>
    <w:p w14:paraId="23340474" w14:textId="0A2B823B" w:rsidR="00222B0A" w:rsidRDefault="00137981" w:rsidP="00A35947">
      <w:pPr>
        <w:rPr>
          <w:rFonts w:ascii="HGS明朝B" w:eastAsia="HGS明朝B"/>
        </w:rPr>
      </w:pPr>
      <w:r w:rsidRPr="009E0E08">
        <w:rPr>
          <w:rFonts w:ascii="HGS明朝B" w:eastAsia="HGS明朝B" w:hint="eastAsia"/>
          <w:color w:val="FF0000"/>
        </w:rPr>
        <w:t>《活動》</w:t>
      </w:r>
      <w:r w:rsidR="00222B0A">
        <w:rPr>
          <w:rFonts w:ascii="HGS明朝B" w:eastAsia="HGS明朝B" w:hint="eastAsia"/>
        </w:rPr>
        <w:t>は人間の多数性を条件とし、人と人との間で直接的なかた</w:t>
      </w:r>
      <w:r w:rsidR="00CA15D3">
        <w:rPr>
          <w:rFonts w:ascii="HGS明朝B" w:eastAsia="HGS明朝B" w:hint="eastAsia"/>
        </w:rPr>
        <w:t>ちで行なわれる活動、すなわち公的な次元での政治行為です。</w:t>
      </w:r>
      <w:r w:rsidR="00222B0A">
        <w:rPr>
          <w:rFonts w:ascii="HGS明朝B" w:eastAsia="HGS明朝B" w:hint="eastAsia"/>
        </w:rPr>
        <w:t>この場合の政治とは</w:t>
      </w:r>
      <w:r w:rsidR="00EA68DB">
        <w:rPr>
          <w:rFonts w:ascii="HGS明朝B" w:eastAsia="HGS明朝B" w:hint="eastAsia"/>
        </w:rPr>
        <w:t>人間が人間たることの証明であり、その不死への努力を言祝ぐものです。</w:t>
      </w:r>
    </w:p>
    <w:p w14:paraId="36901C47" w14:textId="054F458F" w:rsidR="00EA68DB" w:rsidRDefault="00EA68DB" w:rsidP="00A35947">
      <w:pPr>
        <w:rPr>
          <w:rFonts w:ascii="HGS明朝B" w:eastAsia="HGS明朝B"/>
        </w:rPr>
      </w:pPr>
    </w:p>
    <w:p w14:paraId="75ABB237" w14:textId="77C0803A" w:rsidR="00CA15D3" w:rsidRDefault="00D60058" w:rsidP="00A35947">
      <w:pPr>
        <w:rPr>
          <w:rFonts w:ascii="HGS明朝B" w:eastAsia="HGS明朝B"/>
        </w:rPr>
      </w:pPr>
      <w:r>
        <w:rPr>
          <w:rFonts w:ascii="HGS明朝B" w:eastAsia="HGS明朝B" w:hint="eastAsia"/>
        </w:rPr>
        <w:t>現代において</w:t>
      </w:r>
      <w:r w:rsidR="00EA68DB">
        <w:rPr>
          <w:rFonts w:ascii="HGS明朝B" w:eastAsia="HGS明朝B" w:hint="eastAsia"/>
        </w:rPr>
        <w:t>ギリシャ的な意味での政治は失われ、平</w:t>
      </w:r>
      <w:r>
        <w:rPr>
          <w:rFonts w:ascii="HGS明朝B" w:eastAsia="HGS明朝B" w:hint="eastAsia"/>
        </w:rPr>
        <w:t>等を求める社会が公的領域を支配するに至った。個性的な活動の意味は</w:t>
      </w:r>
      <w:r w:rsidR="00EA68DB">
        <w:rPr>
          <w:rFonts w:ascii="HGS明朝B" w:eastAsia="HGS明朝B" w:hint="eastAsia"/>
        </w:rPr>
        <w:t>見失われ、画一的な行動</w:t>
      </w:r>
      <w:r>
        <w:rPr>
          <w:rFonts w:ascii="HGS明朝B" w:eastAsia="HGS明朝B" w:hint="eastAsia"/>
        </w:rPr>
        <w:t>が求められる</w:t>
      </w:r>
      <w:r w:rsidR="00EA68DB">
        <w:rPr>
          <w:rFonts w:ascii="HGS明朝B" w:eastAsia="HGS明朝B" w:hint="eastAsia"/>
        </w:rPr>
        <w:t>。近代の経済学によれば、人間はたんに行動（ビヘイヴ）するのであって、お互いに活動するのではない。</w:t>
      </w:r>
      <w:r>
        <w:rPr>
          <w:rFonts w:ascii="HGS明朝B" w:eastAsia="HGS明朝B" w:hint="eastAsia"/>
        </w:rPr>
        <w:t>いいかえれば、たんに他人を</w:t>
      </w:r>
      <w:r w:rsidR="00E52493">
        <w:rPr>
          <w:rFonts w:ascii="HGS明朝B" w:eastAsia="HGS明朝B" w:hint="eastAsia"/>
        </w:rPr>
        <w:t>うわべだけ真似る</w:t>
      </w:r>
      <w:r>
        <w:rPr>
          <w:rFonts w:ascii="HGS明朝B" w:eastAsia="HGS明朝B" w:hint="eastAsia"/>
        </w:rPr>
        <w:t>に終始し、切磋琢磨しつつ何か</w:t>
      </w:r>
      <w:r w:rsidR="00137981">
        <w:rPr>
          <w:rFonts w:ascii="HGS明朝B" w:eastAsia="HGS明朝B" w:hint="eastAsia"/>
        </w:rPr>
        <w:t>価値ある</w:t>
      </w:r>
      <w:r>
        <w:rPr>
          <w:rFonts w:ascii="HGS明朝B" w:eastAsia="HGS明朝B" w:hint="eastAsia"/>
        </w:rPr>
        <w:t>新しいものを創造せん</w:t>
      </w:r>
      <w:r w:rsidR="00137981">
        <w:rPr>
          <w:rFonts w:ascii="HGS明朝B" w:eastAsia="HGS明朝B" w:hint="eastAsia"/>
        </w:rPr>
        <w:t>とするのではない。</w:t>
      </w:r>
    </w:p>
    <w:p w14:paraId="22547C69" w14:textId="77777777" w:rsidR="00CA15D3" w:rsidRPr="00E52493" w:rsidRDefault="00CA15D3" w:rsidP="00A35947">
      <w:pPr>
        <w:rPr>
          <w:rFonts w:ascii="HGS明朝B" w:eastAsia="HGS明朝B"/>
        </w:rPr>
      </w:pPr>
    </w:p>
    <w:p w14:paraId="68372FEE" w14:textId="76507FA0" w:rsidR="00876114" w:rsidRDefault="00E52493" w:rsidP="00A35947">
      <w:pPr>
        <w:rPr>
          <w:rFonts w:ascii="HGS明朝B" w:eastAsia="HGS明朝B"/>
        </w:rPr>
      </w:pPr>
      <w:r>
        <w:rPr>
          <w:rFonts w:ascii="HGS明朝B" w:eastAsia="HGS明朝B" w:hint="eastAsia"/>
        </w:rPr>
        <w:t>近代における社会の勃興とともに誕生した</w:t>
      </w:r>
      <w:r w:rsidR="00CA15D3">
        <w:rPr>
          <w:rFonts w:ascii="HGS明朝B" w:eastAsia="HGS明朝B" w:hint="eastAsia"/>
        </w:rPr>
        <w:t>経済学が</w:t>
      </w:r>
      <w:r w:rsidR="00B86CB5">
        <w:rPr>
          <w:rFonts w:ascii="HGS明朝B" w:eastAsia="HGS明朝B" w:hint="eastAsia"/>
        </w:rPr>
        <w:t>、統計学を技術的な道具として用いることで社会にとっての「</w:t>
      </w:r>
      <w:r w:rsidR="00CA15D3">
        <w:rPr>
          <w:rFonts w:ascii="HGS明朝B" w:eastAsia="HGS明朝B" w:hint="eastAsia"/>
        </w:rPr>
        <w:t>科学</w:t>
      </w:r>
      <w:r w:rsidR="00B86CB5">
        <w:rPr>
          <w:rFonts w:ascii="HGS明朝B" w:eastAsia="HGS明朝B" w:hint="eastAsia"/>
        </w:rPr>
        <w:t>」</w:t>
      </w:r>
      <w:r>
        <w:rPr>
          <w:rFonts w:ascii="HGS明朝B" w:eastAsia="HGS明朝B" w:hint="eastAsia"/>
        </w:rPr>
        <w:t>に</w:t>
      </w:r>
      <w:r w:rsidR="00CA15D3">
        <w:rPr>
          <w:rFonts w:ascii="HGS明朝B" w:eastAsia="HGS明朝B" w:hint="eastAsia"/>
        </w:rPr>
        <w:t>なっ</w:t>
      </w:r>
      <w:r w:rsidR="00B86CB5">
        <w:rPr>
          <w:rFonts w:ascii="HGS明朝B" w:eastAsia="HGS明朝B" w:hint="eastAsia"/>
        </w:rPr>
        <w:t>たという事実にアレント</w:t>
      </w:r>
      <w:r w:rsidR="00CA15D3">
        <w:rPr>
          <w:rFonts w:ascii="HGS明朝B" w:eastAsia="HGS明朝B" w:hint="eastAsia"/>
        </w:rPr>
        <w:t>は注意を促す。一定の行動パターンに従う市民が正常と見なされ、規則に従わぬ者は異常と見なされる</w:t>
      </w:r>
      <w:r w:rsidR="00B86CB5">
        <w:rPr>
          <w:rFonts w:ascii="HGS明朝B" w:eastAsia="HGS明朝B" w:hint="eastAsia"/>
        </w:rPr>
        <w:t>、そんな画一化された社会の到来に</w:t>
      </w:r>
      <w:r w:rsidR="00CA15D3">
        <w:rPr>
          <w:rFonts w:ascii="HGS明朝B" w:eastAsia="HGS明朝B" w:hint="eastAsia"/>
        </w:rPr>
        <w:t>統計学は</w:t>
      </w:r>
      <w:r w:rsidR="00B86CB5">
        <w:rPr>
          <w:rFonts w:ascii="HGS明朝B" w:eastAsia="HGS明朝B" w:hint="eastAsia"/>
        </w:rPr>
        <w:t>主導</w:t>
      </w:r>
      <w:r w:rsidR="00CA15D3">
        <w:rPr>
          <w:rFonts w:ascii="HGS明朝B" w:eastAsia="HGS明朝B" w:hint="eastAsia"/>
        </w:rPr>
        <w:t>的な役割を果た</w:t>
      </w:r>
      <w:r w:rsidR="00876114">
        <w:rPr>
          <w:rFonts w:ascii="HGS明朝B" w:eastAsia="HGS明朝B" w:hint="eastAsia"/>
        </w:rPr>
        <w:t>してきた</w:t>
      </w:r>
      <w:r w:rsidR="00CA15D3">
        <w:rPr>
          <w:rFonts w:ascii="HGS明朝B" w:eastAsia="HGS明朝B" w:hint="eastAsia"/>
        </w:rPr>
        <w:t>。</w:t>
      </w:r>
    </w:p>
    <w:p w14:paraId="5A18801F" w14:textId="77777777" w:rsidR="00876114" w:rsidRPr="00B86CB5" w:rsidRDefault="00876114" w:rsidP="00A35947">
      <w:pPr>
        <w:rPr>
          <w:rFonts w:ascii="HGS明朝B" w:eastAsia="HGS明朝B"/>
        </w:rPr>
      </w:pPr>
    </w:p>
    <w:p w14:paraId="57DAAEEA" w14:textId="28470B1C" w:rsidR="00CA15D3" w:rsidRDefault="00E52493" w:rsidP="00A35947">
      <w:pPr>
        <w:rPr>
          <w:rFonts w:ascii="HGS明朝B" w:eastAsia="HGS明朝B"/>
        </w:rPr>
      </w:pPr>
      <w:r>
        <w:rPr>
          <w:rFonts w:ascii="HGS明朝B" w:eastAsia="HGS明朝B" w:hint="eastAsia"/>
        </w:rPr>
        <w:t>というのも政治的な偉業とか、歴史の変革はめったに起き</w:t>
      </w:r>
      <w:r w:rsidR="00CA15D3">
        <w:rPr>
          <w:rFonts w:ascii="HGS明朝B" w:eastAsia="HGS明朝B" w:hint="eastAsia"/>
        </w:rPr>
        <w:t>ない。</w:t>
      </w:r>
      <w:r w:rsidR="00B86CB5">
        <w:rPr>
          <w:rFonts w:ascii="HGS明朝B" w:eastAsia="HGS明朝B" w:hint="eastAsia"/>
        </w:rPr>
        <w:t>にもかかわらず、そんな</w:t>
      </w:r>
      <w:r w:rsidR="00876114">
        <w:rPr>
          <w:rFonts w:ascii="HGS明朝B" w:eastAsia="HGS明朝B" w:hint="eastAsia"/>
        </w:rPr>
        <w:t>出来事が</w:t>
      </w:r>
      <w:r>
        <w:rPr>
          <w:rFonts w:ascii="HGS明朝B" w:eastAsia="HGS明朝B" w:hint="eastAsia"/>
        </w:rPr>
        <w:t>過去に</w:t>
      </w:r>
      <w:r w:rsidR="00876114">
        <w:rPr>
          <w:rFonts w:ascii="HGS明朝B" w:eastAsia="HGS明朝B" w:hint="eastAsia"/>
        </w:rPr>
        <w:t>起</w:t>
      </w:r>
      <w:r>
        <w:rPr>
          <w:rFonts w:ascii="HGS明朝B" w:eastAsia="HGS明朝B" w:hint="eastAsia"/>
        </w:rPr>
        <w:t>きたからこそ、私たちの日常や</w:t>
      </w:r>
      <w:r w:rsidR="00B86CB5">
        <w:rPr>
          <w:rFonts w:ascii="HGS明朝B" w:eastAsia="HGS明朝B" w:hint="eastAsia"/>
        </w:rPr>
        <w:t>歴史は今のようになっている。異常で異例な事件は今後</w:t>
      </w:r>
      <w:r w:rsidR="00876114">
        <w:rPr>
          <w:rFonts w:ascii="HGS明朝B" w:eastAsia="HGS明朝B" w:hint="eastAsia"/>
        </w:rPr>
        <w:t>も起きるだろう。なのに、その可能性をあらかじめ取り除くのが科学であり、それによりリアルな社会を描き出すことができるかのように振舞うかぎりで、統計学および近代の経済学は政治の意味も、歴史の重要性も取り逃がすほかはない。</w:t>
      </w:r>
      <w:r w:rsidR="00876114" w:rsidRPr="00394B16">
        <w:rPr>
          <w:rFonts w:ascii="HGS明朝B" w:eastAsia="HGS明朝B" w:hint="eastAsia"/>
          <w:highlight w:val="yellow"/>
        </w:rPr>
        <w:t>ようは実在的なものの取り違えが起こっているのです。</w:t>
      </w:r>
    </w:p>
    <w:p w14:paraId="2175A609" w14:textId="77777777" w:rsidR="00CA15D3" w:rsidRDefault="00CA15D3" w:rsidP="00A35947">
      <w:pPr>
        <w:rPr>
          <w:rFonts w:ascii="HGS明朝B" w:eastAsia="HGS明朝B"/>
        </w:rPr>
      </w:pPr>
    </w:p>
    <w:p w14:paraId="3D32AAF3" w14:textId="0E923A18" w:rsidR="00AD2C4A" w:rsidRPr="00790012" w:rsidRDefault="00CA15D3" w:rsidP="00AD2C4A">
      <w:pPr>
        <w:rPr>
          <w:rFonts w:ascii="HGS明朝B" w:eastAsia="HGS明朝B"/>
          <w:color w:val="0070C0"/>
        </w:rPr>
      </w:pPr>
      <w:r w:rsidRPr="00790012">
        <w:rPr>
          <w:rFonts w:ascii="HGS明朝B" w:eastAsia="HGS明朝B" w:hint="eastAsia"/>
          <w:color w:val="0070C0"/>
        </w:rPr>
        <w:lastRenderedPageBreak/>
        <w:t>アガンベンが強調するように、アレントの思考はフーコーと共通点が多々あります。</w:t>
      </w:r>
      <w:r w:rsidR="00876114" w:rsidRPr="00790012">
        <w:rPr>
          <w:rFonts w:ascii="HGS明朝B" w:eastAsia="HGS明朝B" w:hint="eastAsia"/>
          <w:color w:val="0070C0"/>
        </w:rPr>
        <w:t>が、大きな違いもあって、それは「公的なもの」をどう捉えるかに依ります。</w:t>
      </w:r>
      <w:r w:rsidR="004665A6" w:rsidRPr="00790012">
        <w:rPr>
          <w:rFonts w:ascii="HGS明朝B" w:eastAsia="HGS明朝B" w:hint="eastAsia"/>
          <w:color w:val="0070C0"/>
        </w:rPr>
        <w:t>アレントは失われた公的なものの光を求める。</w:t>
      </w:r>
      <w:r w:rsidR="00AD2C4A" w:rsidRPr="00790012">
        <w:rPr>
          <w:rFonts w:ascii="HGS明朝B" w:eastAsia="HGS明朝B" w:hint="eastAsia"/>
          <w:color w:val="0070C0"/>
        </w:rPr>
        <w:t>フーコーは公的領域を取り戻そうとするよ</w:t>
      </w:r>
      <w:r w:rsidR="00B86CB5" w:rsidRPr="00790012">
        <w:rPr>
          <w:rFonts w:ascii="HGS明朝B" w:eastAsia="HGS明朝B" w:hint="eastAsia"/>
          <w:color w:val="0070C0"/>
        </w:rPr>
        <w:t>りは、ひとりのニーチェ主義者としてギリシャの曙光に還って行ったという印象</w:t>
      </w:r>
      <w:r w:rsidR="00AD2C4A" w:rsidRPr="00790012">
        <w:rPr>
          <w:rFonts w:ascii="HGS明朝B" w:eastAsia="HGS明朝B" w:hint="eastAsia"/>
          <w:color w:val="0070C0"/>
        </w:rPr>
        <w:t>があります。</w:t>
      </w:r>
    </w:p>
    <w:p w14:paraId="15B3EF04" w14:textId="6CD649AD" w:rsidR="00AD2C4A" w:rsidRDefault="00AD2C4A" w:rsidP="00A35947">
      <w:pPr>
        <w:rPr>
          <w:rFonts w:ascii="HGS明朝B" w:eastAsia="HGS明朝B"/>
        </w:rPr>
      </w:pPr>
    </w:p>
    <w:p w14:paraId="4D2C435C" w14:textId="4F5BB89F" w:rsidR="00EA68DB" w:rsidRPr="00790012" w:rsidRDefault="00AD2C4A" w:rsidP="00A35947">
      <w:pPr>
        <w:rPr>
          <w:rFonts w:ascii="HGS明朝B" w:eastAsia="HGS明朝B"/>
          <w:color w:val="0070C0"/>
        </w:rPr>
      </w:pPr>
      <w:r w:rsidRPr="00790012">
        <w:rPr>
          <w:rFonts w:ascii="HGS明朝B" w:eastAsia="HGS明朝B" w:hint="eastAsia"/>
          <w:color w:val="0070C0"/>
        </w:rPr>
        <w:t>アレントによれば、</w:t>
      </w:r>
      <w:r w:rsidR="00B86CB5" w:rsidRPr="00790012">
        <w:rPr>
          <w:rFonts w:ascii="HGS明朝B" w:eastAsia="HGS明朝B" w:hint="eastAsia"/>
          <w:color w:val="0070C0"/>
        </w:rPr>
        <w:t>万人によって見られ、聞かれ、可能なかぎり最も広く提示される</w:t>
      </w:r>
      <w:r w:rsidR="004665A6" w:rsidRPr="00790012">
        <w:rPr>
          <w:rFonts w:ascii="HGS明朝B" w:eastAsia="HGS明朝B" w:hint="eastAsia"/>
          <w:color w:val="0070C0"/>
        </w:rPr>
        <w:t>のが公的なものです。「顕われ（アピアランス）がリアリティを形成する」と彼女は述べる（75頁）。私たちが見るものを同じように見聞きする他者の存在</w:t>
      </w:r>
      <w:r w:rsidR="00B86CB5" w:rsidRPr="00790012">
        <w:rPr>
          <w:rFonts w:ascii="HGS明朝B" w:eastAsia="HGS明朝B" w:hint="eastAsia"/>
          <w:color w:val="0070C0"/>
        </w:rPr>
        <w:t>、そんな他者への信頼こそが</w:t>
      </w:r>
      <w:r w:rsidR="004665A6" w:rsidRPr="00790012">
        <w:rPr>
          <w:rFonts w:ascii="HGS明朝B" w:eastAsia="HGS明朝B" w:hint="eastAsia"/>
          <w:color w:val="0070C0"/>
        </w:rPr>
        <w:t>公的世界のリアリティを形成するのです。</w:t>
      </w:r>
    </w:p>
    <w:p w14:paraId="41838B88" w14:textId="332EEBEF" w:rsidR="004665A6" w:rsidRDefault="004665A6" w:rsidP="00A35947">
      <w:pPr>
        <w:rPr>
          <w:rFonts w:ascii="HGS明朝B" w:eastAsia="HGS明朝B"/>
        </w:rPr>
      </w:pPr>
    </w:p>
    <w:p w14:paraId="471C3CF6" w14:textId="57C8B1AA" w:rsidR="008E0344" w:rsidRDefault="004665A6" w:rsidP="00A35947">
      <w:pPr>
        <w:rPr>
          <w:rFonts w:ascii="HGS明朝B" w:eastAsia="HGS明朝B"/>
        </w:rPr>
      </w:pPr>
      <w:r>
        <w:rPr>
          <w:rFonts w:ascii="HGS明朝B" w:eastAsia="HGS明朝B" w:hint="eastAsia"/>
        </w:rPr>
        <w:t>公的領域が衰退し、それに代わって私生活が発達した挙句、現代人は政治的なリアリティではなく、家族的な</w:t>
      </w:r>
      <w:r w:rsidR="00B86CB5" w:rsidRPr="00394B16">
        <w:rPr>
          <w:rFonts w:ascii="HGS明朝B" w:eastAsia="HGS明朝B" w:hint="eastAsia"/>
          <w:color w:val="FF0000"/>
        </w:rPr>
        <w:t>「</w:t>
      </w:r>
      <w:r w:rsidRPr="00394B16">
        <w:rPr>
          <w:rFonts w:ascii="HGS明朝B" w:eastAsia="HGS明朝B" w:hint="eastAsia"/>
          <w:color w:val="FF0000"/>
        </w:rPr>
        <w:t>親密さ</w:t>
      </w:r>
      <w:r w:rsidR="00B86CB5" w:rsidRPr="00394B16">
        <w:rPr>
          <w:rFonts w:ascii="HGS明朝B" w:eastAsia="HGS明朝B" w:hint="eastAsia"/>
          <w:color w:val="FF0000"/>
        </w:rPr>
        <w:t>」</w:t>
      </w:r>
      <w:r>
        <w:rPr>
          <w:rFonts w:ascii="HGS明朝B" w:eastAsia="HGS明朝B" w:hint="eastAsia"/>
        </w:rPr>
        <w:t>を異常なまでに</w:t>
      </w:r>
      <w:r w:rsidR="00B86CB5">
        <w:rPr>
          <w:rFonts w:ascii="HGS明朝B" w:eastAsia="HGS明朝B" w:hint="eastAsia"/>
        </w:rPr>
        <w:t>重視す</w:t>
      </w:r>
      <w:r w:rsidR="00E52493">
        <w:rPr>
          <w:rFonts w:ascii="HGS明朝B" w:eastAsia="HGS明朝B" w:hint="eastAsia"/>
        </w:rPr>
        <w:t>るようになった。リアリティを犠牲にすることで親密さに過剰な意味が付与される。</w:t>
      </w:r>
      <w:r w:rsidR="00B86CB5">
        <w:rPr>
          <w:rFonts w:ascii="HGS明朝B" w:eastAsia="HGS明朝B" w:hint="eastAsia"/>
        </w:rPr>
        <w:t>大衆社会において公的な光の顕われは一顧だにされない。とするなら、社会はひたすらリアリティを失うだけ</w:t>
      </w:r>
      <w:r>
        <w:rPr>
          <w:rFonts w:ascii="HGS明朝B" w:eastAsia="HGS明朝B" w:hint="eastAsia"/>
        </w:rPr>
        <w:t>になります。</w:t>
      </w:r>
      <w:r w:rsidR="008E0344" w:rsidRPr="00A30671">
        <w:rPr>
          <w:rFonts w:ascii="HGS明朝B" w:eastAsia="HGS明朝B" w:hint="eastAsia"/>
          <w:highlight w:val="yellow"/>
        </w:rPr>
        <w:t>閉じた関係のなかで相互承認（ようは相互監視）に汲々とする社会は、この上なく無責任な社会と化すでしょう。</w:t>
      </w:r>
    </w:p>
    <w:p w14:paraId="00A4DCCE" w14:textId="72A85E99" w:rsidR="004665A6" w:rsidRDefault="004665A6" w:rsidP="00A35947">
      <w:pPr>
        <w:rPr>
          <w:rFonts w:ascii="HGS明朝B" w:eastAsia="HGS明朝B"/>
        </w:rPr>
      </w:pPr>
    </w:p>
    <w:p w14:paraId="097AAD98" w14:textId="0CFB2248" w:rsidR="00CA15D3" w:rsidRPr="00B86CB5" w:rsidRDefault="00AD2C4A" w:rsidP="00A35947">
      <w:pPr>
        <w:rPr>
          <w:rFonts w:ascii="HGS明朝B" w:eastAsia="HGS明朝B"/>
        </w:rPr>
      </w:pPr>
      <w:r>
        <w:rPr>
          <w:rFonts w:ascii="HGS明朝B" w:eastAsia="HGS明朝B" w:hint="eastAsia"/>
        </w:rPr>
        <w:t>たんに親密なものの眠りにまどろむのではなく、公的な光の下で動き、</w:t>
      </w:r>
      <w:r w:rsidR="00E52493">
        <w:rPr>
          <w:rFonts w:ascii="HGS明朝B" w:eastAsia="HGS明朝B" w:hint="eastAsia"/>
        </w:rPr>
        <w:t>働き、語ると</w:t>
      </w:r>
      <w:r>
        <w:rPr>
          <w:rFonts w:ascii="HGS明朝B" w:eastAsia="HGS明朝B" w:hint="eastAsia"/>
        </w:rPr>
        <w:t>は何かが問われねばならず、実際にそうした公的領域が再構築されねばならないでしょう。その意味で社会科学の責任は</w:t>
      </w:r>
      <w:r w:rsidR="00D1685B">
        <w:rPr>
          <w:rFonts w:ascii="HGS明朝B" w:eastAsia="HGS明朝B" w:hint="eastAsia"/>
        </w:rPr>
        <w:t>、これまでに</w:t>
      </w:r>
      <w:r>
        <w:rPr>
          <w:rFonts w:ascii="HGS明朝B" w:eastAsia="HGS明朝B" w:hint="eastAsia"/>
        </w:rPr>
        <w:t>なく重大だと言わ</w:t>
      </w:r>
      <w:r w:rsidR="00B86CB5">
        <w:rPr>
          <w:rFonts w:ascii="HGS明朝B" w:eastAsia="HGS明朝B" w:hint="eastAsia"/>
        </w:rPr>
        <w:t>ざるを得ません。かつて</w:t>
      </w:r>
      <w:r>
        <w:rPr>
          <w:rFonts w:ascii="HGS明朝B" w:eastAsia="HGS明朝B" w:hint="eastAsia"/>
        </w:rPr>
        <w:t>存在した</w:t>
      </w:r>
      <w:r w:rsidR="00B86CB5">
        <w:rPr>
          <w:rFonts w:ascii="HGS明朝B" w:eastAsia="HGS明朝B" w:hint="eastAsia"/>
        </w:rPr>
        <w:t>こともなく、今ここにも</w:t>
      </w:r>
      <w:r>
        <w:rPr>
          <w:rFonts w:ascii="HGS明朝B" w:eastAsia="HGS明朝B" w:hint="eastAsia"/>
        </w:rPr>
        <w:t>ない社会、</w:t>
      </w:r>
      <w:r w:rsidR="00B86CB5">
        <w:rPr>
          <w:rFonts w:ascii="HGS明朝B" w:eastAsia="HGS明朝B" w:hint="eastAsia"/>
        </w:rPr>
        <w:t>かつても今も実在したことがない人間集団とその社会を思い描き、構想する想像力こそが求められているので</w:t>
      </w:r>
      <w:r>
        <w:rPr>
          <w:rFonts w:ascii="HGS明朝B" w:eastAsia="HGS明朝B" w:hint="eastAsia"/>
        </w:rPr>
        <w:t>す。</w:t>
      </w:r>
    </w:p>
    <w:sectPr w:rsidR="00CA15D3" w:rsidRPr="00B86CB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B2704" w14:textId="77777777" w:rsidR="00ED0D65" w:rsidRDefault="00ED0D65" w:rsidP="0032413C">
      <w:r>
        <w:separator/>
      </w:r>
    </w:p>
  </w:endnote>
  <w:endnote w:type="continuationSeparator" w:id="0">
    <w:p w14:paraId="50D4F466" w14:textId="77777777" w:rsidR="00ED0D65" w:rsidRDefault="00ED0D65" w:rsidP="0032413C">
      <w:r>
        <w:continuationSeparator/>
      </w:r>
    </w:p>
  </w:endnote>
  <w:endnote w:type="continuationNotice" w:id="1">
    <w:p w14:paraId="60012BE0" w14:textId="77777777" w:rsidR="00ED0D65" w:rsidRDefault="00ED0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6936807"/>
      <w:docPartObj>
        <w:docPartGallery w:val="Page Numbers (Bottom of Page)"/>
        <w:docPartUnique/>
      </w:docPartObj>
    </w:sdtPr>
    <w:sdtEndPr/>
    <w:sdtContent>
      <w:p w14:paraId="73507F4C" w14:textId="459562B5" w:rsidR="00EA68DB" w:rsidRDefault="00EA68DB">
        <w:pPr>
          <w:pStyle w:val="a5"/>
          <w:jc w:val="center"/>
        </w:pPr>
        <w:r>
          <w:fldChar w:fldCharType="begin"/>
        </w:r>
        <w:r>
          <w:instrText>PAGE   \* MERGEFORMAT</w:instrText>
        </w:r>
        <w:r>
          <w:fldChar w:fldCharType="separate"/>
        </w:r>
        <w:r w:rsidR="00E52493" w:rsidRPr="00E52493">
          <w:rPr>
            <w:noProof/>
            <w:lang w:val="ja-JP"/>
          </w:rPr>
          <w:t>5</w:t>
        </w:r>
        <w:r>
          <w:fldChar w:fldCharType="end"/>
        </w:r>
      </w:p>
    </w:sdtContent>
  </w:sdt>
  <w:p w14:paraId="19219836" w14:textId="77777777" w:rsidR="00EA68DB" w:rsidRDefault="00EA68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B1A0B" w14:textId="77777777" w:rsidR="00ED0D65" w:rsidRDefault="00ED0D65" w:rsidP="0032413C">
      <w:r>
        <w:separator/>
      </w:r>
    </w:p>
  </w:footnote>
  <w:footnote w:type="continuationSeparator" w:id="0">
    <w:p w14:paraId="17D844CB" w14:textId="77777777" w:rsidR="00ED0D65" w:rsidRDefault="00ED0D65" w:rsidP="0032413C">
      <w:r>
        <w:continuationSeparator/>
      </w:r>
    </w:p>
  </w:footnote>
  <w:footnote w:type="continuationNotice" w:id="1">
    <w:p w14:paraId="023242AA" w14:textId="77777777" w:rsidR="00ED0D65" w:rsidRDefault="00ED0D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06343"/>
    <w:multiLevelType w:val="hybridMultilevel"/>
    <w:tmpl w:val="8C16AD44"/>
    <w:lvl w:ilvl="0" w:tplc="AD72834C">
      <w:numFmt w:val="bullet"/>
      <w:lvlText w:val="＊"/>
      <w:lvlJc w:val="left"/>
      <w:pPr>
        <w:ind w:left="360" w:hanging="360"/>
      </w:pPr>
      <w:rPr>
        <w:rFonts w:ascii="HGS明朝B" w:eastAsia="HGS明朝B" w:hAnsi="Arial"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357009"/>
    <w:multiLevelType w:val="hybridMultilevel"/>
    <w:tmpl w:val="A5924E00"/>
    <w:lvl w:ilvl="0" w:tplc="BBD2ED56">
      <w:numFmt w:val="bullet"/>
      <w:lvlText w:val="＊"/>
      <w:lvlJc w:val="left"/>
      <w:pPr>
        <w:ind w:left="360" w:hanging="360"/>
      </w:pPr>
      <w:rPr>
        <w:rFonts w:ascii="HGS明朝B" w:eastAsia="HGS明朝B" w:hAnsi="Arial"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382D7F"/>
    <w:multiLevelType w:val="hybridMultilevel"/>
    <w:tmpl w:val="BF92D9BE"/>
    <w:lvl w:ilvl="0" w:tplc="4290E2C8">
      <w:numFmt w:val="bullet"/>
      <w:lvlText w:val="＊"/>
      <w:lvlJc w:val="left"/>
      <w:pPr>
        <w:ind w:left="360" w:hanging="360"/>
      </w:pPr>
      <w:rPr>
        <w:rFonts w:ascii="HGS明朝B" w:eastAsia="HGS明朝B" w:hAnsi="Arial"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B76ABA"/>
    <w:multiLevelType w:val="hybridMultilevel"/>
    <w:tmpl w:val="6324DF16"/>
    <w:lvl w:ilvl="0" w:tplc="FD684758">
      <w:numFmt w:val="bullet"/>
      <w:lvlText w:val="＊"/>
      <w:lvlJc w:val="left"/>
      <w:pPr>
        <w:ind w:left="360" w:hanging="360"/>
      </w:pPr>
      <w:rPr>
        <w:rFonts w:ascii="HGS明朝B" w:eastAsia="HGS明朝B" w:hAnsi="Arial"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B8"/>
    <w:rsid w:val="00002120"/>
    <w:rsid w:val="0000571C"/>
    <w:rsid w:val="00010C02"/>
    <w:rsid w:val="00015C6B"/>
    <w:rsid w:val="0002075A"/>
    <w:rsid w:val="000223CE"/>
    <w:rsid w:val="0003427D"/>
    <w:rsid w:val="00064861"/>
    <w:rsid w:val="0006795A"/>
    <w:rsid w:val="00073AA3"/>
    <w:rsid w:val="00073FD3"/>
    <w:rsid w:val="00080D3C"/>
    <w:rsid w:val="00081CD3"/>
    <w:rsid w:val="0008261B"/>
    <w:rsid w:val="00082D6C"/>
    <w:rsid w:val="00087011"/>
    <w:rsid w:val="0009321E"/>
    <w:rsid w:val="00093237"/>
    <w:rsid w:val="00095648"/>
    <w:rsid w:val="000A45E8"/>
    <w:rsid w:val="000C475D"/>
    <w:rsid w:val="000D64C5"/>
    <w:rsid w:val="000E04B2"/>
    <w:rsid w:val="000F0EF8"/>
    <w:rsid w:val="000F10D9"/>
    <w:rsid w:val="00101B0F"/>
    <w:rsid w:val="001040ED"/>
    <w:rsid w:val="001125F7"/>
    <w:rsid w:val="00113105"/>
    <w:rsid w:val="00113F62"/>
    <w:rsid w:val="0011521F"/>
    <w:rsid w:val="00120E25"/>
    <w:rsid w:val="00125CEB"/>
    <w:rsid w:val="001349CE"/>
    <w:rsid w:val="0013522B"/>
    <w:rsid w:val="00137981"/>
    <w:rsid w:val="0015002A"/>
    <w:rsid w:val="00150532"/>
    <w:rsid w:val="001529D9"/>
    <w:rsid w:val="00157FD7"/>
    <w:rsid w:val="0016201C"/>
    <w:rsid w:val="0016611A"/>
    <w:rsid w:val="001710DA"/>
    <w:rsid w:val="0017397B"/>
    <w:rsid w:val="001762D0"/>
    <w:rsid w:val="0017744E"/>
    <w:rsid w:val="001775C1"/>
    <w:rsid w:val="00192165"/>
    <w:rsid w:val="00193AF3"/>
    <w:rsid w:val="00194A15"/>
    <w:rsid w:val="001A1E3B"/>
    <w:rsid w:val="001B27D7"/>
    <w:rsid w:val="001E447E"/>
    <w:rsid w:val="001E6641"/>
    <w:rsid w:val="001E6E6C"/>
    <w:rsid w:val="001F18EF"/>
    <w:rsid w:val="001F4584"/>
    <w:rsid w:val="001F4EDC"/>
    <w:rsid w:val="002147CD"/>
    <w:rsid w:val="002169C4"/>
    <w:rsid w:val="00217EBF"/>
    <w:rsid w:val="00222B0A"/>
    <w:rsid w:val="002320A1"/>
    <w:rsid w:val="00235D7C"/>
    <w:rsid w:val="00236CE2"/>
    <w:rsid w:val="00241002"/>
    <w:rsid w:val="00242B33"/>
    <w:rsid w:val="00247BE7"/>
    <w:rsid w:val="002518E4"/>
    <w:rsid w:val="00251A59"/>
    <w:rsid w:val="0025425F"/>
    <w:rsid w:val="002806E6"/>
    <w:rsid w:val="00282B89"/>
    <w:rsid w:val="00285926"/>
    <w:rsid w:val="00287E52"/>
    <w:rsid w:val="002908C2"/>
    <w:rsid w:val="002A3228"/>
    <w:rsid w:val="002A3EAA"/>
    <w:rsid w:val="002C3F75"/>
    <w:rsid w:val="002E2BC2"/>
    <w:rsid w:val="003041A9"/>
    <w:rsid w:val="00304BFD"/>
    <w:rsid w:val="003238A1"/>
    <w:rsid w:val="0032413C"/>
    <w:rsid w:val="00337D97"/>
    <w:rsid w:val="0034055B"/>
    <w:rsid w:val="00341DC4"/>
    <w:rsid w:val="00350EF4"/>
    <w:rsid w:val="00351913"/>
    <w:rsid w:val="00356317"/>
    <w:rsid w:val="00361FCE"/>
    <w:rsid w:val="00362C41"/>
    <w:rsid w:val="003816E5"/>
    <w:rsid w:val="00383152"/>
    <w:rsid w:val="00390481"/>
    <w:rsid w:val="00391E9D"/>
    <w:rsid w:val="00394B16"/>
    <w:rsid w:val="00394DBD"/>
    <w:rsid w:val="003A61B8"/>
    <w:rsid w:val="003B742F"/>
    <w:rsid w:val="003B7FBC"/>
    <w:rsid w:val="003C24F5"/>
    <w:rsid w:val="003C3965"/>
    <w:rsid w:val="003C651B"/>
    <w:rsid w:val="003D0F05"/>
    <w:rsid w:val="003D4CBB"/>
    <w:rsid w:val="003D70BE"/>
    <w:rsid w:val="003E10F4"/>
    <w:rsid w:val="003E2FCB"/>
    <w:rsid w:val="003F1AAF"/>
    <w:rsid w:val="003F1C01"/>
    <w:rsid w:val="003F5265"/>
    <w:rsid w:val="003F794A"/>
    <w:rsid w:val="004079B2"/>
    <w:rsid w:val="00412F15"/>
    <w:rsid w:val="0041323E"/>
    <w:rsid w:val="00416F0A"/>
    <w:rsid w:val="00422E65"/>
    <w:rsid w:val="004257AD"/>
    <w:rsid w:val="0043152A"/>
    <w:rsid w:val="00437FE7"/>
    <w:rsid w:val="00443CFB"/>
    <w:rsid w:val="00465E6A"/>
    <w:rsid w:val="004665A6"/>
    <w:rsid w:val="0047021C"/>
    <w:rsid w:val="00472C33"/>
    <w:rsid w:val="0047311D"/>
    <w:rsid w:val="00485E77"/>
    <w:rsid w:val="00491BF9"/>
    <w:rsid w:val="004A58EE"/>
    <w:rsid w:val="004B14FC"/>
    <w:rsid w:val="004B3A9B"/>
    <w:rsid w:val="004B79DC"/>
    <w:rsid w:val="004C02A3"/>
    <w:rsid w:val="004C22C9"/>
    <w:rsid w:val="004C25C9"/>
    <w:rsid w:val="004C385E"/>
    <w:rsid w:val="004C48CB"/>
    <w:rsid w:val="004C5D23"/>
    <w:rsid w:val="004C7D45"/>
    <w:rsid w:val="004E7F89"/>
    <w:rsid w:val="004F362D"/>
    <w:rsid w:val="004F42B5"/>
    <w:rsid w:val="00502580"/>
    <w:rsid w:val="0050422C"/>
    <w:rsid w:val="00504F1B"/>
    <w:rsid w:val="00507AB4"/>
    <w:rsid w:val="00513E3F"/>
    <w:rsid w:val="00514E6A"/>
    <w:rsid w:val="005314BD"/>
    <w:rsid w:val="005365AD"/>
    <w:rsid w:val="00547152"/>
    <w:rsid w:val="005506C1"/>
    <w:rsid w:val="005537AF"/>
    <w:rsid w:val="00557950"/>
    <w:rsid w:val="00572F93"/>
    <w:rsid w:val="00576100"/>
    <w:rsid w:val="005836B5"/>
    <w:rsid w:val="005A0C3C"/>
    <w:rsid w:val="005A7C34"/>
    <w:rsid w:val="005B1B13"/>
    <w:rsid w:val="005B3F4F"/>
    <w:rsid w:val="005C387A"/>
    <w:rsid w:val="005C6809"/>
    <w:rsid w:val="005D12A1"/>
    <w:rsid w:val="005D21B4"/>
    <w:rsid w:val="005D46CF"/>
    <w:rsid w:val="005E23B0"/>
    <w:rsid w:val="005E2B59"/>
    <w:rsid w:val="005F0868"/>
    <w:rsid w:val="005F62B5"/>
    <w:rsid w:val="00614105"/>
    <w:rsid w:val="00617354"/>
    <w:rsid w:val="00621723"/>
    <w:rsid w:val="00621CD5"/>
    <w:rsid w:val="0062343A"/>
    <w:rsid w:val="006345B6"/>
    <w:rsid w:val="006501B9"/>
    <w:rsid w:val="006573B5"/>
    <w:rsid w:val="0066483A"/>
    <w:rsid w:val="00674B00"/>
    <w:rsid w:val="006937E5"/>
    <w:rsid w:val="00695AAC"/>
    <w:rsid w:val="006A3955"/>
    <w:rsid w:val="006B240A"/>
    <w:rsid w:val="006B330E"/>
    <w:rsid w:val="006C593E"/>
    <w:rsid w:val="006C6807"/>
    <w:rsid w:val="006D0676"/>
    <w:rsid w:val="006D1F25"/>
    <w:rsid w:val="006D2F5D"/>
    <w:rsid w:val="006E3F94"/>
    <w:rsid w:val="006E4EB8"/>
    <w:rsid w:val="006E58A8"/>
    <w:rsid w:val="006F7720"/>
    <w:rsid w:val="00700DB8"/>
    <w:rsid w:val="007041CD"/>
    <w:rsid w:val="00716CE0"/>
    <w:rsid w:val="00717AE0"/>
    <w:rsid w:val="007203E8"/>
    <w:rsid w:val="007250AB"/>
    <w:rsid w:val="0072726D"/>
    <w:rsid w:val="00731703"/>
    <w:rsid w:val="00733C0D"/>
    <w:rsid w:val="0074014E"/>
    <w:rsid w:val="00744840"/>
    <w:rsid w:val="00751A93"/>
    <w:rsid w:val="00751FD7"/>
    <w:rsid w:val="00766FA4"/>
    <w:rsid w:val="00775907"/>
    <w:rsid w:val="00777211"/>
    <w:rsid w:val="00777DEE"/>
    <w:rsid w:val="00790012"/>
    <w:rsid w:val="007A2F03"/>
    <w:rsid w:val="007A5F70"/>
    <w:rsid w:val="007A6081"/>
    <w:rsid w:val="007B5C77"/>
    <w:rsid w:val="007B799E"/>
    <w:rsid w:val="007C0607"/>
    <w:rsid w:val="007C75B1"/>
    <w:rsid w:val="007D558A"/>
    <w:rsid w:val="007F3456"/>
    <w:rsid w:val="007F66E6"/>
    <w:rsid w:val="007F6FB7"/>
    <w:rsid w:val="007F7A59"/>
    <w:rsid w:val="00807A82"/>
    <w:rsid w:val="00815DCD"/>
    <w:rsid w:val="00831931"/>
    <w:rsid w:val="008343E6"/>
    <w:rsid w:val="00844C5D"/>
    <w:rsid w:val="00851C4D"/>
    <w:rsid w:val="008547CB"/>
    <w:rsid w:val="00855755"/>
    <w:rsid w:val="00857C2C"/>
    <w:rsid w:val="00864646"/>
    <w:rsid w:val="008756D2"/>
    <w:rsid w:val="00876114"/>
    <w:rsid w:val="00887315"/>
    <w:rsid w:val="00897901"/>
    <w:rsid w:val="008A429F"/>
    <w:rsid w:val="008C5488"/>
    <w:rsid w:val="008D0AA0"/>
    <w:rsid w:val="008D1819"/>
    <w:rsid w:val="008D2C37"/>
    <w:rsid w:val="008D535C"/>
    <w:rsid w:val="008E0344"/>
    <w:rsid w:val="008E2822"/>
    <w:rsid w:val="008E5498"/>
    <w:rsid w:val="00906E31"/>
    <w:rsid w:val="009070C9"/>
    <w:rsid w:val="00916D61"/>
    <w:rsid w:val="009263B7"/>
    <w:rsid w:val="009313AE"/>
    <w:rsid w:val="009319EA"/>
    <w:rsid w:val="00937D37"/>
    <w:rsid w:val="00943409"/>
    <w:rsid w:val="00943A0C"/>
    <w:rsid w:val="00944A2B"/>
    <w:rsid w:val="009509E2"/>
    <w:rsid w:val="00953E4A"/>
    <w:rsid w:val="00985FCC"/>
    <w:rsid w:val="00991560"/>
    <w:rsid w:val="00997A7C"/>
    <w:rsid w:val="009B3F2C"/>
    <w:rsid w:val="009B5BC6"/>
    <w:rsid w:val="009C653D"/>
    <w:rsid w:val="009D3E6A"/>
    <w:rsid w:val="009E0E08"/>
    <w:rsid w:val="009E1157"/>
    <w:rsid w:val="009E4B3A"/>
    <w:rsid w:val="009E5A39"/>
    <w:rsid w:val="009E604A"/>
    <w:rsid w:val="009F4443"/>
    <w:rsid w:val="009F597B"/>
    <w:rsid w:val="009F6236"/>
    <w:rsid w:val="00A00350"/>
    <w:rsid w:val="00A030D7"/>
    <w:rsid w:val="00A03D51"/>
    <w:rsid w:val="00A05993"/>
    <w:rsid w:val="00A1026F"/>
    <w:rsid w:val="00A11126"/>
    <w:rsid w:val="00A11D57"/>
    <w:rsid w:val="00A30671"/>
    <w:rsid w:val="00A35947"/>
    <w:rsid w:val="00A36CFC"/>
    <w:rsid w:val="00A414F6"/>
    <w:rsid w:val="00A612DF"/>
    <w:rsid w:val="00A6276B"/>
    <w:rsid w:val="00A637D6"/>
    <w:rsid w:val="00A6662A"/>
    <w:rsid w:val="00A67A4A"/>
    <w:rsid w:val="00A726E8"/>
    <w:rsid w:val="00A76D2F"/>
    <w:rsid w:val="00A807A1"/>
    <w:rsid w:val="00A809F9"/>
    <w:rsid w:val="00A8691B"/>
    <w:rsid w:val="00A872A4"/>
    <w:rsid w:val="00AA0F82"/>
    <w:rsid w:val="00AA17B9"/>
    <w:rsid w:val="00AA2945"/>
    <w:rsid w:val="00AB4D14"/>
    <w:rsid w:val="00AD103E"/>
    <w:rsid w:val="00AD2277"/>
    <w:rsid w:val="00AD2C4A"/>
    <w:rsid w:val="00AE15B7"/>
    <w:rsid w:val="00AE4A72"/>
    <w:rsid w:val="00AE4C9C"/>
    <w:rsid w:val="00AF7DF2"/>
    <w:rsid w:val="00B05DC5"/>
    <w:rsid w:val="00B0741B"/>
    <w:rsid w:val="00B10755"/>
    <w:rsid w:val="00B13C57"/>
    <w:rsid w:val="00B14991"/>
    <w:rsid w:val="00B2012D"/>
    <w:rsid w:val="00B2232F"/>
    <w:rsid w:val="00B309E0"/>
    <w:rsid w:val="00B450DB"/>
    <w:rsid w:val="00B51026"/>
    <w:rsid w:val="00B5369E"/>
    <w:rsid w:val="00B569DC"/>
    <w:rsid w:val="00B604DF"/>
    <w:rsid w:val="00B64E05"/>
    <w:rsid w:val="00B71531"/>
    <w:rsid w:val="00B748E1"/>
    <w:rsid w:val="00B84DE9"/>
    <w:rsid w:val="00B85693"/>
    <w:rsid w:val="00B86CB5"/>
    <w:rsid w:val="00B91946"/>
    <w:rsid w:val="00B9246A"/>
    <w:rsid w:val="00B925AD"/>
    <w:rsid w:val="00B96098"/>
    <w:rsid w:val="00BB03B2"/>
    <w:rsid w:val="00BC3A7D"/>
    <w:rsid w:val="00BC5A8E"/>
    <w:rsid w:val="00BD0EAE"/>
    <w:rsid w:val="00BD4E76"/>
    <w:rsid w:val="00BD670C"/>
    <w:rsid w:val="00BF1840"/>
    <w:rsid w:val="00BF2A17"/>
    <w:rsid w:val="00C00DEA"/>
    <w:rsid w:val="00C1494F"/>
    <w:rsid w:val="00C24BF6"/>
    <w:rsid w:val="00C27710"/>
    <w:rsid w:val="00C45B4C"/>
    <w:rsid w:val="00C462C3"/>
    <w:rsid w:val="00C65F30"/>
    <w:rsid w:val="00C7758E"/>
    <w:rsid w:val="00C82091"/>
    <w:rsid w:val="00C83030"/>
    <w:rsid w:val="00C9734F"/>
    <w:rsid w:val="00CA15D3"/>
    <w:rsid w:val="00CA36F7"/>
    <w:rsid w:val="00CA464D"/>
    <w:rsid w:val="00CB35AC"/>
    <w:rsid w:val="00CB5189"/>
    <w:rsid w:val="00CC1549"/>
    <w:rsid w:val="00CD258D"/>
    <w:rsid w:val="00CD6D90"/>
    <w:rsid w:val="00CE01E3"/>
    <w:rsid w:val="00CF0CD1"/>
    <w:rsid w:val="00CF4C11"/>
    <w:rsid w:val="00CF4F3F"/>
    <w:rsid w:val="00D12A46"/>
    <w:rsid w:val="00D1685B"/>
    <w:rsid w:val="00D24B46"/>
    <w:rsid w:val="00D32FB3"/>
    <w:rsid w:val="00D3468B"/>
    <w:rsid w:val="00D3576E"/>
    <w:rsid w:val="00D406F2"/>
    <w:rsid w:val="00D60058"/>
    <w:rsid w:val="00D61DEA"/>
    <w:rsid w:val="00D66792"/>
    <w:rsid w:val="00D7138F"/>
    <w:rsid w:val="00D73895"/>
    <w:rsid w:val="00D75096"/>
    <w:rsid w:val="00D8132A"/>
    <w:rsid w:val="00D87355"/>
    <w:rsid w:val="00D9562D"/>
    <w:rsid w:val="00DA1F57"/>
    <w:rsid w:val="00DA33D5"/>
    <w:rsid w:val="00DA45C0"/>
    <w:rsid w:val="00DA545F"/>
    <w:rsid w:val="00DA7464"/>
    <w:rsid w:val="00DA7591"/>
    <w:rsid w:val="00DB11F9"/>
    <w:rsid w:val="00DB332A"/>
    <w:rsid w:val="00DC49D0"/>
    <w:rsid w:val="00DC78D0"/>
    <w:rsid w:val="00DC7BE7"/>
    <w:rsid w:val="00DE69AC"/>
    <w:rsid w:val="00E0225B"/>
    <w:rsid w:val="00E105BB"/>
    <w:rsid w:val="00E14AB2"/>
    <w:rsid w:val="00E238E2"/>
    <w:rsid w:val="00E362EA"/>
    <w:rsid w:val="00E4181E"/>
    <w:rsid w:val="00E51B52"/>
    <w:rsid w:val="00E51DD9"/>
    <w:rsid w:val="00E52493"/>
    <w:rsid w:val="00E56195"/>
    <w:rsid w:val="00E622EB"/>
    <w:rsid w:val="00E6271A"/>
    <w:rsid w:val="00E6507A"/>
    <w:rsid w:val="00E679A6"/>
    <w:rsid w:val="00E73888"/>
    <w:rsid w:val="00E8213C"/>
    <w:rsid w:val="00E86266"/>
    <w:rsid w:val="00E92408"/>
    <w:rsid w:val="00EA2414"/>
    <w:rsid w:val="00EA68DB"/>
    <w:rsid w:val="00ED0D65"/>
    <w:rsid w:val="00ED1C22"/>
    <w:rsid w:val="00ED5D57"/>
    <w:rsid w:val="00EE2B21"/>
    <w:rsid w:val="00EE467D"/>
    <w:rsid w:val="00F101B9"/>
    <w:rsid w:val="00F1418F"/>
    <w:rsid w:val="00F20999"/>
    <w:rsid w:val="00F275CA"/>
    <w:rsid w:val="00F348A4"/>
    <w:rsid w:val="00F40FF1"/>
    <w:rsid w:val="00F44473"/>
    <w:rsid w:val="00F54661"/>
    <w:rsid w:val="00F62628"/>
    <w:rsid w:val="00F839EA"/>
    <w:rsid w:val="00F93838"/>
    <w:rsid w:val="00F93C2C"/>
    <w:rsid w:val="00F941C1"/>
    <w:rsid w:val="00F96677"/>
    <w:rsid w:val="00FA1137"/>
    <w:rsid w:val="00FA2C05"/>
    <w:rsid w:val="00FB2937"/>
    <w:rsid w:val="00FC0A0C"/>
    <w:rsid w:val="00FC27DC"/>
    <w:rsid w:val="00FD2DA5"/>
    <w:rsid w:val="00FD4A59"/>
    <w:rsid w:val="00FE09BC"/>
    <w:rsid w:val="07842584"/>
    <w:rsid w:val="0E21BED5"/>
    <w:rsid w:val="310BBA9C"/>
    <w:rsid w:val="337D4CC8"/>
    <w:rsid w:val="4E709072"/>
    <w:rsid w:val="58022C7E"/>
    <w:rsid w:val="5E49AEC4"/>
    <w:rsid w:val="61D3C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921F8D"/>
  <w15:docId w15:val="{29A1230A-7CF4-4854-8FD7-B1A13698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13C"/>
    <w:pPr>
      <w:tabs>
        <w:tab w:val="center" w:pos="4252"/>
        <w:tab w:val="right" w:pos="8504"/>
      </w:tabs>
      <w:snapToGrid w:val="0"/>
    </w:pPr>
  </w:style>
  <w:style w:type="character" w:customStyle="1" w:styleId="a4">
    <w:name w:val="ヘッダー (文字)"/>
    <w:basedOn w:val="a0"/>
    <w:link w:val="a3"/>
    <w:uiPriority w:val="99"/>
    <w:rsid w:val="0032413C"/>
  </w:style>
  <w:style w:type="paragraph" w:styleId="a5">
    <w:name w:val="footer"/>
    <w:basedOn w:val="a"/>
    <w:link w:val="a6"/>
    <w:uiPriority w:val="99"/>
    <w:unhideWhenUsed/>
    <w:rsid w:val="0032413C"/>
    <w:pPr>
      <w:tabs>
        <w:tab w:val="center" w:pos="4252"/>
        <w:tab w:val="right" w:pos="8504"/>
      </w:tabs>
      <w:snapToGrid w:val="0"/>
    </w:pPr>
  </w:style>
  <w:style w:type="character" w:customStyle="1" w:styleId="a6">
    <w:name w:val="フッター (文字)"/>
    <w:basedOn w:val="a0"/>
    <w:link w:val="a5"/>
    <w:uiPriority w:val="99"/>
    <w:rsid w:val="0032413C"/>
  </w:style>
  <w:style w:type="paragraph" w:styleId="a7">
    <w:name w:val="List Paragraph"/>
    <w:basedOn w:val="a"/>
    <w:uiPriority w:val="34"/>
    <w:qFormat/>
    <w:rsid w:val="00B2012D"/>
    <w:pPr>
      <w:ind w:leftChars="400" w:left="840"/>
    </w:pPr>
  </w:style>
  <w:style w:type="paragraph" w:styleId="a8">
    <w:name w:val="Balloon Text"/>
    <w:basedOn w:val="a"/>
    <w:link w:val="a9"/>
    <w:uiPriority w:val="99"/>
    <w:semiHidden/>
    <w:unhideWhenUsed/>
    <w:rsid w:val="006345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45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7700567">
      <w:bodyDiv w:val="1"/>
      <w:marLeft w:val="0"/>
      <w:marRight w:val="0"/>
      <w:marTop w:val="0"/>
      <w:marBottom w:val="0"/>
      <w:divBdr>
        <w:top w:val="none" w:sz="0" w:space="0" w:color="auto"/>
        <w:left w:val="none" w:sz="0" w:space="0" w:color="auto"/>
        <w:bottom w:val="none" w:sz="0" w:space="0" w:color="auto"/>
        <w:right w:val="none" w:sz="0" w:space="0" w:color="auto"/>
      </w:divBdr>
      <w:divsChild>
        <w:div w:id="682127097">
          <w:marLeft w:val="0"/>
          <w:marRight w:val="0"/>
          <w:marTop w:val="0"/>
          <w:marBottom w:val="0"/>
          <w:divBdr>
            <w:top w:val="none" w:sz="0" w:space="0" w:color="auto"/>
            <w:left w:val="none" w:sz="0" w:space="0" w:color="auto"/>
            <w:bottom w:val="none" w:sz="0" w:space="0" w:color="auto"/>
            <w:right w:val="none" w:sz="0" w:space="0" w:color="auto"/>
          </w:divBdr>
        </w:div>
        <w:div w:id="1890342152">
          <w:marLeft w:val="0"/>
          <w:marRight w:val="0"/>
          <w:marTop w:val="0"/>
          <w:marBottom w:val="0"/>
          <w:divBdr>
            <w:top w:val="none" w:sz="0" w:space="0" w:color="auto"/>
            <w:left w:val="none" w:sz="0" w:space="0" w:color="auto"/>
            <w:bottom w:val="none" w:sz="0" w:space="0" w:color="auto"/>
            <w:right w:val="none" w:sz="0" w:space="0" w:color="auto"/>
          </w:divBdr>
        </w:div>
        <w:div w:id="715279746">
          <w:marLeft w:val="0"/>
          <w:marRight w:val="0"/>
          <w:marTop w:val="0"/>
          <w:marBottom w:val="0"/>
          <w:divBdr>
            <w:top w:val="none" w:sz="0" w:space="0" w:color="auto"/>
            <w:left w:val="none" w:sz="0" w:space="0" w:color="auto"/>
            <w:bottom w:val="none" w:sz="0" w:space="0" w:color="auto"/>
            <w:right w:val="none" w:sz="0" w:space="0" w:color="auto"/>
          </w:divBdr>
        </w:div>
        <w:div w:id="42561389">
          <w:marLeft w:val="0"/>
          <w:marRight w:val="0"/>
          <w:marTop w:val="0"/>
          <w:marBottom w:val="0"/>
          <w:divBdr>
            <w:top w:val="none" w:sz="0" w:space="0" w:color="auto"/>
            <w:left w:val="none" w:sz="0" w:space="0" w:color="auto"/>
            <w:bottom w:val="none" w:sz="0" w:space="0" w:color="auto"/>
            <w:right w:val="none" w:sz="0" w:space="0" w:color="auto"/>
          </w:divBdr>
        </w:div>
        <w:div w:id="1117219443">
          <w:marLeft w:val="0"/>
          <w:marRight w:val="0"/>
          <w:marTop w:val="0"/>
          <w:marBottom w:val="0"/>
          <w:divBdr>
            <w:top w:val="none" w:sz="0" w:space="0" w:color="auto"/>
            <w:left w:val="none" w:sz="0" w:space="0" w:color="auto"/>
            <w:bottom w:val="none" w:sz="0" w:space="0" w:color="auto"/>
            <w:right w:val="none" w:sz="0" w:space="0" w:color="auto"/>
          </w:divBdr>
        </w:div>
        <w:div w:id="1383098549">
          <w:marLeft w:val="0"/>
          <w:marRight w:val="0"/>
          <w:marTop w:val="0"/>
          <w:marBottom w:val="0"/>
          <w:divBdr>
            <w:top w:val="none" w:sz="0" w:space="0" w:color="auto"/>
            <w:left w:val="none" w:sz="0" w:space="0" w:color="auto"/>
            <w:bottom w:val="none" w:sz="0" w:space="0" w:color="auto"/>
            <w:right w:val="none" w:sz="0" w:space="0" w:color="auto"/>
          </w:divBdr>
        </w:div>
        <w:div w:id="248580747">
          <w:marLeft w:val="0"/>
          <w:marRight w:val="0"/>
          <w:marTop w:val="0"/>
          <w:marBottom w:val="0"/>
          <w:divBdr>
            <w:top w:val="none" w:sz="0" w:space="0" w:color="auto"/>
            <w:left w:val="none" w:sz="0" w:space="0" w:color="auto"/>
            <w:bottom w:val="none" w:sz="0" w:space="0" w:color="auto"/>
            <w:right w:val="none" w:sz="0" w:space="0" w:color="auto"/>
          </w:divBdr>
        </w:div>
        <w:div w:id="1934626283">
          <w:marLeft w:val="0"/>
          <w:marRight w:val="0"/>
          <w:marTop w:val="0"/>
          <w:marBottom w:val="0"/>
          <w:divBdr>
            <w:top w:val="none" w:sz="0" w:space="0" w:color="auto"/>
            <w:left w:val="none" w:sz="0" w:space="0" w:color="auto"/>
            <w:bottom w:val="none" w:sz="0" w:space="0" w:color="auto"/>
            <w:right w:val="none" w:sz="0" w:space="0" w:color="auto"/>
          </w:divBdr>
        </w:div>
        <w:div w:id="86000142">
          <w:marLeft w:val="0"/>
          <w:marRight w:val="0"/>
          <w:marTop w:val="0"/>
          <w:marBottom w:val="0"/>
          <w:divBdr>
            <w:top w:val="none" w:sz="0" w:space="0" w:color="auto"/>
            <w:left w:val="none" w:sz="0" w:space="0" w:color="auto"/>
            <w:bottom w:val="none" w:sz="0" w:space="0" w:color="auto"/>
            <w:right w:val="none" w:sz="0" w:space="0" w:color="auto"/>
          </w:divBdr>
        </w:div>
        <w:div w:id="902983204">
          <w:marLeft w:val="0"/>
          <w:marRight w:val="0"/>
          <w:marTop w:val="0"/>
          <w:marBottom w:val="0"/>
          <w:divBdr>
            <w:top w:val="none" w:sz="0" w:space="0" w:color="auto"/>
            <w:left w:val="none" w:sz="0" w:space="0" w:color="auto"/>
            <w:bottom w:val="none" w:sz="0" w:space="0" w:color="auto"/>
            <w:right w:val="none" w:sz="0" w:space="0" w:color="auto"/>
          </w:divBdr>
        </w:div>
        <w:div w:id="1929850617">
          <w:marLeft w:val="0"/>
          <w:marRight w:val="0"/>
          <w:marTop w:val="0"/>
          <w:marBottom w:val="0"/>
          <w:divBdr>
            <w:top w:val="none" w:sz="0" w:space="0" w:color="auto"/>
            <w:left w:val="none" w:sz="0" w:space="0" w:color="auto"/>
            <w:bottom w:val="none" w:sz="0" w:space="0" w:color="auto"/>
            <w:right w:val="none" w:sz="0" w:space="0" w:color="auto"/>
          </w:divBdr>
        </w:div>
        <w:div w:id="180584390">
          <w:marLeft w:val="0"/>
          <w:marRight w:val="0"/>
          <w:marTop w:val="0"/>
          <w:marBottom w:val="0"/>
          <w:divBdr>
            <w:top w:val="none" w:sz="0" w:space="0" w:color="auto"/>
            <w:left w:val="none" w:sz="0" w:space="0" w:color="auto"/>
            <w:bottom w:val="none" w:sz="0" w:space="0" w:color="auto"/>
            <w:right w:val="none" w:sz="0" w:space="0" w:color="auto"/>
          </w:divBdr>
        </w:div>
        <w:div w:id="202669424">
          <w:marLeft w:val="0"/>
          <w:marRight w:val="0"/>
          <w:marTop w:val="0"/>
          <w:marBottom w:val="0"/>
          <w:divBdr>
            <w:top w:val="none" w:sz="0" w:space="0" w:color="auto"/>
            <w:left w:val="none" w:sz="0" w:space="0" w:color="auto"/>
            <w:bottom w:val="none" w:sz="0" w:space="0" w:color="auto"/>
            <w:right w:val="none" w:sz="0" w:space="0" w:color="auto"/>
          </w:divBdr>
        </w:div>
        <w:div w:id="1338657904">
          <w:marLeft w:val="0"/>
          <w:marRight w:val="0"/>
          <w:marTop w:val="0"/>
          <w:marBottom w:val="0"/>
          <w:divBdr>
            <w:top w:val="none" w:sz="0" w:space="0" w:color="auto"/>
            <w:left w:val="none" w:sz="0" w:space="0" w:color="auto"/>
            <w:bottom w:val="none" w:sz="0" w:space="0" w:color="auto"/>
            <w:right w:val="none" w:sz="0" w:space="0" w:color="auto"/>
          </w:divBdr>
        </w:div>
        <w:div w:id="105581270">
          <w:marLeft w:val="0"/>
          <w:marRight w:val="0"/>
          <w:marTop w:val="0"/>
          <w:marBottom w:val="0"/>
          <w:divBdr>
            <w:top w:val="none" w:sz="0" w:space="0" w:color="auto"/>
            <w:left w:val="none" w:sz="0" w:space="0" w:color="auto"/>
            <w:bottom w:val="none" w:sz="0" w:space="0" w:color="auto"/>
            <w:right w:val="none" w:sz="0" w:space="0" w:color="auto"/>
          </w:divBdr>
        </w:div>
        <w:div w:id="1362779013">
          <w:marLeft w:val="0"/>
          <w:marRight w:val="0"/>
          <w:marTop w:val="0"/>
          <w:marBottom w:val="0"/>
          <w:divBdr>
            <w:top w:val="none" w:sz="0" w:space="0" w:color="auto"/>
            <w:left w:val="none" w:sz="0" w:space="0" w:color="auto"/>
            <w:bottom w:val="none" w:sz="0" w:space="0" w:color="auto"/>
            <w:right w:val="none" w:sz="0" w:space="0" w:color="auto"/>
          </w:divBdr>
        </w:div>
        <w:div w:id="663122035">
          <w:marLeft w:val="0"/>
          <w:marRight w:val="0"/>
          <w:marTop w:val="0"/>
          <w:marBottom w:val="0"/>
          <w:divBdr>
            <w:top w:val="none" w:sz="0" w:space="0" w:color="auto"/>
            <w:left w:val="none" w:sz="0" w:space="0" w:color="auto"/>
            <w:bottom w:val="none" w:sz="0" w:space="0" w:color="auto"/>
            <w:right w:val="none" w:sz="0" w:space="0" w:color="auto"/>
          </w:divBdr>
        </w:div>
        <w:div w:id="210383241">
          <w:marLeft w:val="0"/>
          <w:marRight w:val="0"/>
          <w:marTop w:val="0"/>
          <w:marBottom w:val="0"/>
          <w:divBdr>
            <w:top w:val="none" w:sz="0" w:space="0" w:color="auto"/>
            <w:left w:val="none" w:sz="0" w:space="0" w:color="auto"/>
            <w:bottom w:val="none" w:sz="0" w:space="0" w:color="auto"/>
            <w:right w:val="none" w:sz="0" w:space="0" w:color="auto"/>
          </w:divBdr>
        </w:div>
        <w:div w:id="1732464565">
          <w:marLeft w:val="0"/>
          <w:marRight w:val="0"/>
          <w:marTop w:val="0"/>
          <w:marBottom w:val="0"/>
          <w:divBdr>
            <w:top w:val="none" w:sz="0" w:space="0" w:color="auto"/>
            <w:left w:val="none" w:sz="0" w:space="0" w:color="auto"/>
            <w:bottom w:val="none" w:sz="0" w:space="0" w:color="auto"/>
            <w:right w:val="none" w:sz="0" w:space="0" w:color="auto"/>
          </w:divBdr>
        </w:div>
        <w:div w:id="2031951885">
          <w:marLeft w:val="0"/>
          <w:marRight w:val="0"/>
          <w:marTop w:val="0"/>
          <w:marBottom w:val="0"/>
          <w:divBdr>
            <w:top w:val="none" w:sz="0" w:space="0" w:color="auto"/>
            <w:left w:val="none" w:sz="0" w:space="0" w:color="auto"/>
            <w:bottom w:val="none" w:sz="0" w:space="0" w:color="auto"/>
            <w:right w:val="none" w:sz="0" w:space="0" w:color="auto"/>
          </w:divBdr>
        </w:div>
        <w:div w:id="758912880">
          <w:marLeft w:val="0"/>
          <w:marRight w:val="0"/>
          <w:marTop w:val="0"/>
          <w:marBottom w:val="0"/>
          <w:divBdr>
            <w:top w:val="none" w:sz="0" w:space="0" w:color="auto"/>
            <w:left w:val="none" w:sz="0" w:space="0" w:color="auto"/>
            <w:bottom w:val="none" w:sz="0" w:space="0" w:color="auto"/>
            <w:right w:val="none" w:sz="0" w:space="0" w:color="auto"/>
          </w:divBdr>
        </w:div>
        <w:div w:id="640110157">
          <w:marLeft w:val="0"/>
          <w:marRight w:val="0"/>
          <w:marTop w:val="0"/>
          <w:marBottom w:val="0"/>
          <w:divBdr>
            <w:top w:val="none" w:sz="0" w:space="0" w:color="auto"/>
            <w:left w:val="none" w:sz="0" w:space="0" w:color="auto"/>
            <w:bottom w:val="none" w:sz="0" w:space="0" w:color="auto"/>
            <w:right w:val="none" w:sz="0" w:space="0" w:color="auto"/>
          </w:divBdr>
        </w:div>
        <w:div w:id="198930508">
          <w:marLeft w:val="0"/>
          <w:marRight w:val="0"/>
          <w:marTop w:val="0"/>
          <w:marBottom w:val="0"/>
          <w:divBdr>
            <w:top w:val="none" w:sz="0" w:space="0" w:color="auto"/>
            <w:left w:val="none" w:sz="0" w:space="0" w:color="auto"/>
            <w:bottom w:val="none" w:sz="0" w:space="0" w:color="auto"/>
            <w:right w:val="none" w:sz="0" w:space="0" w:color="auto"/>
          </w:divBdr>
        </w:div>
        <w:div w:id="1322124177">
          <w:marLeft w:val="0"/>
          <w:marRight w:val="0"/>
          <w:marTop w:val="0"/>
          <w:marBottom w:val="0"/>
          <w:divBdr>
            <w:top w:val="none" w:sz="0" w:space="0" w:color="auto"/>
            <w:left w:val="none" w:sz="0" w:space="0" w:color="auto"/>
            <w:bottom w:val="none" w:sz="0" w:space="0" w:color="auto"/>
            <w:right w:val="none" w:sz="0" w:space="0" w:color="auto"/>
          </w:divBdr>
        </w:div>
        <w:div w:id="1549030532">
          <w:marLeft w:val="0"/>
          <w:marRight w:val="0"/>
          <w:marTop w:val="0"/>
          <w:marBottom w:val="0"/>
          <w:divBdr>
            <w:top w:val="none" w:sz="0" w:space="0" w:color="auto"/>
            <w:left w:val="none" w:sz="0" w:space="0" w:color="auto"/>
            <w:bottom w:val="none" w:sz="0" w:space="0" w:color="auto"/>
            <w:right w:val="none" w:sz="0" w:space="0" w:color="auto"/>
          </w:divBdr>
        </w:div>
        <w:div w:id="2045910572">
          <w:marLeft w:val="0"/>
          <w:marRight w:val="0"/>
          <w:marTop w:val="0"/>
          <w:marBottom w:val="0"/>
          <w:divBdr>
            <w:top w:val="none" w:sz="0" w:space="0" w:color="auto"/>
            <w:left w:val="none" w:sz="0" w:space="0" w:color="auto"/>
            <w:bottom w:val="none" w:sz="0" w:space="0" w:color="auto"/>
            <w:right w:val="none" w:sz="0" w:space="0" w:color="auto"/>
          </w:divBdr>
        </w:div>
        <w:div w:id="2115634063">
          <w:marLeft w:val="0"/>
          <w:marRight w:val="0"/>
          <w:marTop w:val="0"/>
          <w:marBottom w:val="0"/>
          <w:divBdr>
            <w:top w:val="none" w:sz="0" w:space="0" w:color="auto"/>
            <w:left w:val="none" w:sz="0" w:space="0" w:color="auto"/>
            <w:bottom w:val="none" w:sz="0" w:space="0" w:color="auto"/>
            <w:right w:val="none" w:sz="0" w:space="0" w:color="auto"/>
          </w:divBdr>
        </w:div>
        <w:div w:id="281612377">
          <w:marLeft w:val="0"/>
          <w:marRight w:val="0"/>
          <w:marTop w:val="0"/>
          <w:marBottom w:val="0"/>
          <w:divBdr>
            <w:top w:val="none" w:sz="0" w:space="0" w:color="auto"/>
            <w:left w:val="none" w:sz="0" w:space="0" w:color="auto"/>
            <w:bottom w:val="none" w:sz="0" w:space="0" w:color="auto"/>
            <w:right w:val="none" w:sz="0" w:space="0" w:color="auto"/>
          </w:divBdr>
        </w:div>
        <w:div w:id="988940313">
          <w:marLeft w:val="0"/>
          <w:marRight w:val="0"/>
          <w:marTop w:val="0"/>
          <w:marBottom w:val="0"/>
          <w:divBdr>
            <w:top w:val="none" w:sz="0" w:space="0" w:color="auto"/>
            <w:left w:val="none" w:sz="0" w:space="0" w:color="auto"/>
            <w:bottom w:val="none" w:sz="0" w:space="0" w:color="auto"/>
            <w:right w:val="none" w:sz="0" w:space="0" w:color="auto"/>
          </w:divBdr>
        </w:div>
        <w:div w:id="795685640">
          <w:marLeft w:val="0"/>
          <w:marRight w:val="0"/>
          <w:marTop w:val="0"/>
          <w:marBottom w:val="0"/>
          <w:divBdr>
            <w:top w:val="none" w:sz="0" w:space="0" w:color="auto"/>
            <w:left w:val="none" w:sz="0" w:space="0" w:color="auto"/>
            <w:bottom w:val="none" w:sz="0" w:space="0" w:color="auto"/>
            <w:right w:val="none" w:sz="0" w:space="0" w:color="auto"/>
          </w:divBdr>
        </w:div>
        <w:div w:id="1118139625">
          <w:marLeft w:val="0"/>
          <w:marRight w:val="0"/>
          <w:marTop w:val="0"/>
          <w:marBottom w:val="0"/>
          <w:divBdr>
            <w:top w:val="none" w:sz="0" w:space="0" w:color="auto"/>
            <w:left w:val="none" w:sz="0" w:space="0" w:color="auto"/>
            <w:bottom w:val="none" w:sz="0" w:space="0" w:color="auto"/>
            <w:right w:val="none" w:sz="0" w:space="0" w:color="auto"/>
          </w:divBdr>
        </w:div>
        <w:div w:id="939458759">
          <w:marLeft w:val="0"/>
          <w:marRight w:val="0"/>
          <w:marTop w:val="0"/>
          <w:marBottom w:val="0"/>
          <w:divBdr>
            <w:top w:val="none" w:sz="0" w:space="0" w:color="auto"/>
            <w:left w:val="none" w:sz="0" w:space="0" w:color="auto"/>
            <w:bottom w:val="none" w:sz="0" w:space="0" w:color="auto"/>
            <w:right w:val="none" w:sz="0" w:space="0" w:color="auto"/>
          </w:divBdr>
        </w:div>
        <w:div w:id="1287930766">
          <w:marLeft w:val="0"/>
          <w:marRight w:val="0"/>
          <w:marTop w:val="0"/>
          <w:marBottom w:val="0"/>
          <w:divBdr>
            <w:top w:val="none" w:sz="0" w:space="0" w:color="auto"/>
            <w:left w:val="none" w:sz="0" w:space="0" w:color="auto"/>
            <w:bottom w:val="none" w:sz="0" w:space="0" w:color="auto"/>
            <w:right w:val="none" w:sz="0" w:space="0" w:color="auto"/>
          </w:divBdr>
        </w:div>
        <w:div w:id="1128278577">
          <w:marLeft w:val="0"/>
          <w:marRight w:val="0"/>
          <w:marTop w:val="0"/>
          <w:marBottom w:val="0"/>
          <w:divBdr>
            <w:top w:val="none" w:sz="0" w:space="0" w:color="auto"/>
            <w:left w:val="none" w:sz="0" w:space="0" w:color="auto"/>
            <w:bottom w:val="none" w:sz="0" w:space="0" w:color="auto"/>
            <w:right w:val="none" w:sz="0" w:space="0" w:color="auto"/>
          </w:divBdr>
        </w:div>
        <w:div w:id="860049413">
          <w:marLeft w:val="0"/>
          <w:marRight w:val="0"/>
          <w:marTop w:val="0"/>
          <w:marBottom w:val="0"/>
          <w:divBdr>
            <w:top w:val="none" w:sz="0" w:space="0" w:color="auto"/>
            <w:left w:val="none" w:sz="0" w:space="0" w:color="auto"/>
            <w:bottom w:val="none" w:sz="0" w:space="0" w:color="auto"/>
            <w:right w:val="none" w:sz="0" w:space="0" w:color="auto"/>
          </w:divBdr>
        </w:div>
        <w:div w:id="1625575771">
          <w:marLeft w:val="0"/>
          <w:marRight w:val="0"/>
          <w:marTop w:val="0"/>
          <w:marBottom w:val="0"/>
          <w:divBdr>
            <w:top w:val="none" w:sz="0" w:space="0" w:color="auto"/>
            <w:left w:val="none" w:sz="0" w:space="0" w:color="auto"/>
            <w:bottom w:val="none" w:sz="0" w:space="0" w:color="auto"/>
            <w:right w:val="none" w:sz="0" w:space="0" w:color="auto"/>
          </w:divBdr>
        </w:div>
        <w:div w:id="625938347">
          <w:marLeft w:val="0"/>
          <w:marRight w:val="0"/>
          <w:marTop w:val="0"/>
          <w:marBottom w:val="0"/>
          <w:divBdr>
            <w:top w:val="none" w:sz="0" w:space="0" w:color="auto"/>
            <w:left w:val="none" w:sz="0" w:space="0" w:color="auto"/>
            <w:bottom w:val="none" w:sz="0" w:space="0" w:color="auto"/>
            <w:right w:val="none" w:sz="0" w:space="0" w:color="auto"/>
          </w:divBdr>
        </w:div>
        <w:div w:id="417484027">
          <w:marLeft w:val="0"/>
          <w:marRight w:val="0"/>
          <w:marTop w:val="0"/>
          <w:marBottom w:val="0"/>
          <w:divBdr>
            <w:top w:val="none" w:sz="0" w:space="0" w:color="auto"/>
            <w:left w:val="none" w:sz="0" w:space="0" w:color="auto"/>
            <w:bottom w:val="none" w:sz="0" w:space="0" w:color="auto"/>
            <w:right w:val="none" w:sz="0" w:space="0" w:color="auto"/>
          </w:divBdr>
        </w:div>
      </w:divsChild>
    </w:div>
    <w:div w:id="2033459406">
      <w:bodyDiv w:val="1"/>
      <w:marLeft w:val="0"/>
      <w:marRight w:val="0"/>
      <w:marTop w:val="0"/>
      <w:marBottom w:val="0"/>
      <w:divBdr>
        <w:top w:val="none" w:sz="0" w:space="0" w:color="auto"/>
        <w:left w:val="none" w:sz="0" w:space="0" w:color="auto"/>
        <w:bottom w:val="none" w:sz="0" w:space="0" w:color="auto"/>
        <w:right w:val="none" w:sz="0" w:space="0" w:color="auto"/>
      </w:divBdr>
      <w:divsChild>
        <w:div w:id="1605114909">
          <w:marLeft w:val="0"/>
          <w:marRight w:val="0"/>
          <w:marTop w:val="0"/>
          <w:marBottom w:val="0"/>
          <w:divBdr>
            <w:top w:val="none" w:sz="0" w:space="0" w:color="auto"/>
            <w:left w:val="none" w:sz="0" w:space="0" w:color="auto"/>
            <w:bottom w:val="none" w:sz="0" w:space="0" w:color="auto"/>
            <w:right w:val="none" w:sz="0" w:space="0" w:color="auto"/>
          </w:divBdr>
        </w:div>
        <w:div w:id="376515604">
          <w:marLeft w:val="0"/>
          <w:marRight w:val="0"/>
          <w:marTop w:val="0"/>
          <w:marBottom w:val="0"/>
          <w:divBdr>
            <w:top w:val="none" w:sz="0" w:space="0" w:color="auto"/>
            <w:left w:val="none" w:sz="0" w:space="0" w:color="auto"/>
            <w:bottom w:val="none" w:sz="0" w:space="0" w:color="auto"/>
            <w:right w:val="none" w:sz="0" w:space="0" w:color="auto"/>
          </w:divBdr>
        </w:div>
        <w:div w:id="406146395">
          <w:marLeft w:val="0"/>
          <w:marRight w:val="0"/>
          <w:marTop w:val="0"/>
          <w:marBottom w:val="0"/>
          <w:divBdr>
            <w:top w:val="none" w:sz="0" w:space="0" w:color="auto"/>
            <w:left w:val="none" w:sz="0" w:space="0" w:color="auto"/>
            <w:bottom w:val="none" w:sz="0" w:space="0" w:color="auto"/>
            <w:right w:val="none" w:sz="0" w:space="0" w:color="auto"/>
          </w:divBdr>
        </w:div>
        <w:div w:id="972102849">
          <w:marLeft w:val="0"/>
          <w:marRight w:val="0"/>
          <w:marTop w:val="0"/>
          <w:marBottom w:val="0"/>
          <w:divBdr>
            <w:top w:val="none" w:sz="0" w:space="0" w:color="auto"/>
            <w:left w:val="none" w:sz="0" w:space="0" w:color="auto"/>
            <w:bottom w:val="none" w:sz="0" w:space="0" w:color="auto"/>
            <w:right w:val="none" w:sz="0" w:space="0" w:color="auto"/>
          </w:divBdr>
        </w:div>
        <w:div w:id="951589124">
          <w:marLeft w:val="0"/>
          <w:marRight w:val="0"/>
          <w:marTop w:val="0"/>
          <w:marBottom w:val="0"/>
          <w:divBdr>
            <w:top w:val="none" w:sz="0" w:space="0" w:color="auto"/>
            <w:left w:val="none" w:sz="0" w:space="0" w:color="auto"/>
            <w:bottom w:val="none" w:sz="0" w:space="0" w:color="auto"/>
            <w:right w:val="none" w:sz="0" w:space="0" w:color="auto"/>
          </w:divBdr>
        </w:div>
        <w:div w:id="1321498308">
          <w:marLeft w:val="0"/>
          <w:marRight w:val="0"/>
          <w:marTop w:val="0"/>
          <w:marBottom w:val="0"/>
          <w:divBdr>
            <w:top w:val="none" w:sz="0" w:space="0" w:color="auto"/>
            <w:left w:val="none" w:sz="0" w:space="0" w:color="auto"/>
            <w:bottom w:val="none" w:sz="0" w:space="0" w:color="auto"/>
            <w:right w:val="none" w:sz="0" w:space="0" w:color="auto"/>
          </w:divBdr>
        </w:div>
        <w:div w:id="1779522805">
          <w:marLeft w:val="0"/>
          <w:marRight w:val="0"/>
          <w:marTop w:val="0"/>
          <w:marBottom w:val="0"/>
          <w:divBdr>
            <w:top w:val="none" w:sz="0" w:space="0" w:color="auto"/>
            <w:left w:val="none" w:sz="0" w:space="0" w:color="auto"/>
            <w:bottom w:val="none" w:sz="0" w:space="0" w:color="auto"/>
            <w:right w:val="none" w:sz="0" w:space="0" w:color="auto"/>
          </w:divBdr>
        </w:div>
        <w:div w:id="1039206508">
          <w:marLeft w:val="0"/>
          <w:marRight w:val="0"/>
          <w:marTop w:val="0"/>
          <w:marBottom w:val="0"/>
          <w:divBdr>
            <w:top w:val="none" w:sz="0" w:space="0" w:color="auto"/>
            <w:left w:val="none" w:sz="0" w:space="0" w:color="auto"/>
            <w:bottom w:val="none" w:sz="0" w:space="0" w:color="auto"/>
            <w:right w:val="none" w:sz="0" w:space="0" w:color="auto"/>
          </w:divBdr>
        </w:div>
        <w:div w:id="39007748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DA6FE-CB34-4023-AA82-8D217AA6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715</Words>
  <Characters>4076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快活CLUB</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快活CLUB</dc:creator>
  <cp:lastModifiedBy>守永 直幹</cp:lastModifiedBy>
  <cp:revision>2</cp:revision>
  <cp:lastPrinted>2020-05-20T06:35:00Z</cp:lastPrinted>
  <dcterms:created xsi:type="dcterms:W3CDTF">2020-10-05T02:29:00Z</dcterms:created>
  <dcterms:modified xsi:type="dcterms:W3CDTF">2020-10-05T02:29:00Z</dcterms:modified>
</cp:coreProperties>
</file>